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1B" w:rsidRDefault="00E3011B" w:rsidP="00E3011B">
      <w:pPr>
        <w:pStyle w:val="ekvue1arial"/>
      </w:pPr>
      <w:bookmarkStart w:id="0" w:name="_GoBack"/>
      <w:bookmarkEnd w:id="0"/>
      <w:r>
        <w:t>Prüfungsaufgaben</w:t>
      </w:r>
    </w:p>
    <w:p w:rsidR="00E3011B" w:rsidRDefault="00E3011B" w:rsidP="00E3011B"/>
    <w:tbl>
      <w:tblPr>
        <w:tblW w:w="93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4989"/>
        <w:gridCol w:w="3798"/>
      </w:tblGrid>
      <w:tr w:rsidR="00E3011B" w:rsidRPr="00E3011B" w:rsidTr="00B86D65">
        <w:trPr>
          <w:cantSplit/>
          <w:trHeight w:val="284"/>
        </w:trPr>
        <w:tc>
          <w:tcPr>
            <w:tcW w:w="567" w:type="dxa"/>
            <w:shd w:val="clear" w:color="auto" w:fill="FFFFFF" w:themeFill="background1"/>
            <w:tcMar>
              <w:left w:w="0" w:type="dxa"/>
            </w:tcMar>
          </w:tcPr>
          <w:p w:rsidR="00E3011B" w:rsidRPr="00B86D65" w:rsidRDefault="00E3011B" w:rsidP="004D39BA">
            <w:pPr>
              <w:rPr>
                <w:rStyle w:val="ekvfett"/>
              </w:rPr>
            </w:pPr>
            <w:r w:rsidRPr="00B86D65">
              <w:rPr>
                <w:rStyle w:val="ekvfett"/>
              </w:rPr>
              <w:t>Nr.</w:t>
            </w:r>
          </w:p>
        </w:tc>
        <w:tc>
          <w:tcPr>
            <w:tcW w:w="4989" w:type="dxa"/>
            <w:shd w:val="clear" w:color="auto" w:fill="FFFFFF" w:themeFill="background1"/>
          </w:tcPr>
          <w:p w:rsidR="00E3011B" w:rsidRPr="00E3011B" w:rsidRDefault="00E3011B" w:rsidP="00B937CB">
            <w:pPr>
              <w:rPr>
                <w:rStyle w:val="ekvfett"/>
              </w:rPr>
            </w:pPr>
            <w:r w:rsidRPr="00E3011B">
              <w:rPr>
                <w:rStyle w:val="ekvfett"/>
              </w:rPr>
              <w:t>Aufgabe</w:t>
            </w:r>
          </w:p>
        </w:tc>
        <w:tc>
          <w:tcPr>
            <w:tcW w:w="3798" w:type="dxa"/>
            <w:shd w:val="clear" w:color="auto" w:fill="FFFFFF" w:themeFill="background1"/>
          </w:tcPr>
          <w:p w:rsidR="00E3011B" w:rsidRPr="00E3011B" w:rsidRDefault="00E3011B" w:rsidP="004D39BA">
            <w:pPr>
              <w:rPr>
                <w:rStyle w:val="ekvfett"/>
              </w:rPr>
            </w:pPr>
            <w:r w:rsidRPr="00E3011B">
              <w:rPr>
                <w:rStyle w:val="ekvfett"/>
              </w:rPr>
              <w:t>meine Lösung</w:t>
            </w:r>
          </w:p>
        </w:tc>
      </w:tr>
      <w:tr w:rsidR="0092772F" w:rsidRPr="003C39DC" w:rsidTr="00B86D65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92772F" w:rsidRPr="004C4E20" w:rsidRDefault="0092772F" w:rsidP="00B937CB">
            <w:pPr>
              <w:rPr>
                <w:rStyle w:val="ekvfett"/>
              </w:rPr>
            </w:pPr>
            <w:r w:rsidRPr="004C4E20">
              <w:rPr>
                <w:rStyle w:val="ekvfett"/>
              </w:rPr>
              <w:t>1.</w:t>
            </w:r>
          </w:p>
        </w:tc>
        <w:tc>
          <w:tcPr>
            <w:tcW w:w="4989" w:type="dxa"/>
          </w:tcPr>
          <w:p w:rsidR="0092772F" w:rsidRDefault="0092772F" w:rsidP="0092772F">
            <w:r w:rsidRPr="0092772F">
              <w:t>Bringen Sie die Entwicklung des Geldes in die richtige Reihenfolge.</w:t>
            </w:r>
          </w:p>
          <w:p w:rsidR="0092772F" w:rsidRPr="0092772F" w:rsidRDefault="0092772F" w:rsidP="0092772F">
            <w:pPr>
              <w:pStyle w:val="ekvgrundtexthalbe"/>
            </w:pPr>
          </w:p>
          <w:p w:rsidR="0092772F" w:rsidRPr="0092772F" w:rsidRDefault="0092772F" w:rsidP="0092772F">
            <w:r w:rsidRPr="0092772F">
              <w:t>A</w:t>
            </w:r>
            <w:r w:rsidRPr="0092772F">
              <w:tab/>
              <w:t>Buchgeld</w:t>
            </w:r>
          </w:p>
          <w:p w:rsidR="0092772F" w:rsidRPr="0092772F" w:rsidRDefault="0092772F" w:rsidP="0092772F">
            <w:r w:rsidRPr="0092772F">
              <w:t>B</w:t>
            </w:r>
            <w:r w:rsidRPr="0092772F">
              <w:tab/>
              <w:t>Münzgeld</w:t>
            </w:r>
          </w:p>
          <w:p w:rsidR="0092772F" w:rsidRPr="0092772F" w:rsidRDefault="0092772F" w:rsidP="0092772F">
            <w:r w:rsidRPr="0092772F">
              <w:t>C</w:t>
            </w:r>
            <w:r w:rsidRPr="0092772F">
              <w:tab/>
              <w:t>Warengeld</w:t>
            </w:r>
          </w:p>
          <w:p w:rsidR="0092772F" w:rsidRPr="0092772F" w:rsidRDefault="0092772F" w:rsidP="0092772F">
            <w:r w:rsidRPr="0092772F">
              <w:t>D</w:t>
            </w:r>
            <w:r w:rsidRPr="0092772F">
              <w:tab/>
              <w:t>Papiergeld</w:t>
            </w:r>
          </w:p>
        </w:tc>
        <w:tc>
          <w:tcPr>
            <w:tcW w:w="3798" w:type="dxa"/>
          </w:tcPr>
          <w:p w:rsidR="0092772F" w:rsidRPr="003C39DC" w:rsidRDefault="0092772F" w:rsidP="004D39BA"/>
        </w:tc>
      </w:tr>
      <w:tr w:rsidR="0092772F" w:rsidRPr="003C39DC" w:rsidTr="00B86D65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92772F" w:rsidRPr="004C4E20" w:rsidRDefault="0092772F" w:rsidP="00B937CB">
            <w:pPr>
              <w:rPr>
                <w:rStyle w:val="ekvfett"/>
              </w:rPr>
            </w:pPr>
            <w:r w:rsidRPr="004C4E20">
              <w:rPr>
                <w:rStyle w:val="ekvfett"/>
              </w:rPr>
              <w:t>2.</w:t>
            </w:r>
          </w:p>
        </w:tc>
        <w:tc>
          <w:tcPr>
            <w:tcW w:w="4989" w:type="dxa"/>
          </w:tcPr>
          <w:p w:rsidR="0092772F" w:rsidRDefault="0092772F" w:rsidP="0092772F">
            <w:r w:rsidRPr="0092772F">
              <w:t>Welche Zahlungsform gehört nicht zur halbbaren Zahlung?</w:t>
            </w:r>
          </w:p>
          <w:p w:rsidR="0092772F" w:rsidRPr="0092772F" w:rsidRDefault="0092772F" w:rsidP="0092772F">
            <w:pPr>
              <w:pStyle w:val="ekvgrundtexthalbe"/>
            </w:pPr>
          </w:p>
          <w:p w:rsidR="0092772F" w:rsidRPr="0092772F" w:rsidRDefault="0092772F" w:rsidP="0092772F">
            <w:r w:rsidRPr="0092772F">
              <w:t>A</w:t>
            </w:r>
            <w:r w:rsidRPr="0092772F">
              <w:tab/>
              <w:t>Nachnahme</w:t>
            </w:r>
          </w:p>
          <w:p w:rsidR="0092772F" w:rsidRPr="0092772F" w:rsidRDefault="0092772F" w:rsidP="0092772F">
            <w:r w:rsidRPr="0092772F">
              <w:t>B</w:t>
            </w:r>
            <w:r w:rsidRPr="0092772F">
              <w:tab/>
              <w:t>Verrechnungsscheck</w:t>
            </w:r>
          </w:p>
          <w:p w:rsidR="0092772F" w:rsidRPr="0092772F" w:rsidRDefault="0092772F" w:rsidP="0092772F">
            <w:r w:rsidRPr="0092772F">
              <w:t>C</w:t>
            </w:r>
            <w:r w:rsidRPr="0092772F">
              <w:tab/>
              <w:t>Barscheck</w:t>
            </w:r>
          </w:p>
          <w:p w:rsidR="0092772F" w:rsidRPr="0092772F" w:rsidRDefault="0092772F" w:rsidP="0092772F">
            <w:r w:rsidRPr="0092772F">
              <w:t>D</w:t>
            </w:r>
            <w:r w:rsidRPr="0092772F">
              <w:tab/>
              <w:t>Zahlschein</w:t>
            </w:r>
          </w:p>
        </w:tc>
        <w:tc>
          <w:tcPr>
            <w:tcW w:w="3798" w:type="dxa"/>
          </w:tcPr>
          <w:p w:rsidR="0092772F" w:rsidRPr="003C39DC" w:rsidRDefault="0092772F" w:rsidP="004D39BA"/>
        </w:tc>
      </w:tr>
      <w:tr w:rsidR="0092772F" w:rsidRPr="003C39DC" w:rsidTr="00B86D65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92772F" w:rsidRPr="004C4E20" w:rsidRDefault="0092772F" w:rsidP="00B937CB">
            <w:pPr>
              <w:rPr>
                <w:rStyle w:val="ekvfett"/>
              </w:rPr>
            </w:pPr>
            <w:r w:rsidRPr="004C4E20">
              <w:rPr>
                <w:rStyle w:val="ekvfett"/>
              </w:rPr>
              <w:t>3.</w:t>
            </w:r>
          </w:p>
        </w:tc>
        <w:tc>
          <w:tcPr>
            <w:tcW w:w="4989" w:type="dxa"/>
          </w:tcPr>
          <w:p w:rsidR="0092772F" w:rsidRDefault="0092772F" w:rsidP="0092772F">
            <w:r w:rsidRPr="0092772F">
              <w:t>Welche Aussage über das Girokonto ist falsch?</w:t>
            </w:r>
          </w:p>
          <w:p w:rsidR="0092772F" w:rsidRPr="0092772F" w:rsidRDefault="0092772F" w:rsidP="0092772F">
            <w:pPr>
              <w:pStyle w:val="ekvgrundtexthalbe"/>
            </w:pPr>
          </w:p>
          <w:p w:rsidR="0092772F" w:rsidRPr="0092772F" w:rsidRDefault="0092772F" w:rsidP="0092772F">
            <w:pPr>
              <w:pStyle w:val="ekvaufzhlung"/>
            </w:pPr>
            <w:r w:rsidRPr="0092772F">
              <w:t>A</w:t>
            </w:r>
            <w:r w:rsidRPr="0092772F">
              <w:tab/>
              <w:t>Für die Teilnahme am halbbaren und bargeldlosen Zahlungsverkehr benötigen die Beteiligten ein Girokonto.</w:t>
            </w:r>
          </w:p>
          <w:p w:rsidR="0092772F" w:rsidRPr="0092772F" w:rsidRDefault="0092772F" w:rsidP="0092772F">
            <w:pPr>
              <w:pStyle w:val="ekvaufzhlung"/>
            </w:pPr>
            <w:r w:rsidRPr="0092772F">
              <w:t>B</w:t>
            </w:r>
            <w:r w:rsidRPr="0092772F">
              <w:tab/>
              <w:t>Mit der Zustimmung des gesetzlichen Vertreters kann man mit dem 16. Lebensjahr ein Girokonto eröffnen.</w:t>
            </w:r>
          </w:p>
          <w:p w:rsidR="0092772F" w:rsidRPr="0092772F" w:rsidRDefault="0092772F" w:rsidP="0092772F">
            <w:pPr>
              <w:pStyle w:val="ekvaufzhlung"/>
            </w:pPr>
            <w:r w:rsidRPr="0092772F">
              <w:t>C</w:t>
            </w:r>
            <w:r w:rsidRPr="0092772F">
              <w:tab/>
              <w:t>Das Girokonto ist die zentrale Basis für Geld</w:t>
            </w:r>
            <w:r>
              <w:softHyphen/>
            </w:r>
            <w:r w:rsidRPr="0092772F">
              <w:t>geschäfte.</w:t>
            </w:r>
          </w:p>
          <w:p w:rsidR="0092772F" w:rsidRPr="0092772F" w:rsidRDefault="0092772F" w:rsidP="0092772F">
            <w:pPr>
              <w:pStyle w:val="ekvaufzhlung"/>
            </w:pPr>
            <w:r w:rsidRPr="0092772F">
              <w:t>D</w:t>
            </w:r>
            <w:r w:rsidRPr="0092772F">
              <w:tab/>
              <w:t>Für die Nutzung des Girokontos verlangen die meisten Geldinstitute Gebühren.</w:t>
            </w:r>
          </w:p>
          <w:p w:rsidR="0092772F" w:rsidRPr="0092772F" w:rsidRDefault="0092772F" w:rsidP="0092772F">
            <w:pPr>
              <w:pStyle w:val="ekvaufzhlung"/>
            </w:pPr>
            <w:r w:rsidRPr="0092772F">
              <w:t>E</w:t>
            </w:r>
            <w:r w:rsidRPr="0092772F">
              <w:tab/>
              <w:t>Kreditinstitute berechnen für die Überziehung des Kontos denselben Zinssatz wie bei einem Verbraucherkredit.</w:t>
            </w:r>
          </w:p>
        </w:tc>
        <w:tc>
          <w:tcPr>
            <w:tcW w:w="3798" w:type="dxa"/>
          </w:tcPr>
          <w:p w:rsidR="0092772F" w:rsidRPr="003C39DC" w:rsidRDefault="0092772F" w:rsidP="004D39BA"/>
        </w:tc>
      </w:tr>
      <w:tr w:rsidR="0092772F" w:rsidRPr="003C39DC" w:rsidTr="00B86D65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92772F" w:rsidRPr="004C4E20" w:rsidRDefault="0092772F" w:rsidP="00B937CB">
            <w:pPr>
              <w:rPr>
                <w:rStyle w:val="ekvfett"/>
              </w:rPr>
            </w:pPr>
            <w:r w:rsidRPr="004C4E20">
              <w:rPr>
                <w:rStyle w:val="ekvfett"/>
              </w:rPr>
              <w:t>4.</w:t>
            </w:r>
          </w:p>
        </w:tc>
        <w:tc>
          <w:tcPr>
            <w:tcW w:w="4989" w:type="dxa"/>
          </w:tcPr>
          <w:p w:rsidR="0092772F" w:rsidRDefault="0092772F" w:rsidP="0092772F">
            <w:r w:rsidRPr="0092772F">
              <w:t>Entscheiden Sie, welche der folgenden Aussagen richtig sind.</w:t>
            </w:r>
            <w:r>
              <w:t xml:space="preserve"> </w:t>
            </w:r>
            <w:r w:rsidRPr="0092772F">
              <w:t>Es trifft zu, dass …</w:t>
            </w:r>
          </w:p>
          <w:p w:rsidR="0092772F" w:rsidRDefault="0092772F" w:rsidP="0092772F">
            <w:pPr>
              <w:pStyle w:val="ekvgrundtexthalbe"/>
            </w:pPr>
          </w:p>
          <w:p w:rsidR="0092772F" w:rsidRPr="0092772F" w:rsidRDefault="0092772F" w:rsidP="0092772F">
            <w:pPr>
              <w:pStyle w:val="ekvaufzhlung"/>
            </w:pPr>
            <w:r w:rsidRPr="0092772F">
              <w:t>A</w:t>
            </w:r>
            <w:r w:rsidRPr="0092772F">
              <w:tab/>
              <w:t>Kreditkarten für Karteninhaber mit zusätzlichen Kosten verbunden sind, die bei Barzahlung nicht entstehen.</w:t>
            </w:r>
          </w:p>
          <w:p w:rsidR="0092772F" w:rsidRPr="0092772F" w:rsidRDefault="0092772F" w:rsidP="0092772F">
            <w:pPr>
              <w:pStyle w:val="ekvaufzhlung"/>
            </w:pPr>
            <w:r w:rsidRPr="0092772F">
              <w:t>B</w:t>
            </w:r>
            <w:r w:rsidRPr="0092772F">
              <w:tab/>
              <w:t>Kreditkarten nur bis zu dem Betrag belastet werden können, der auch auf dem Girokonto zur Verfügung steht</w:t>
            </w:r>
          </w:p>
          <w:p w:rsidR="0092772F" w:rsidRPr="0092772F" w:rsidRDefault="0092772F" w:rsidP="0092772F">
            <w:pPr>
              <w:pStyle w:val="ekvaufzhlung"/>
            </w:pPr>
            <w:r w:rsidRPr="0092772F">
              <w:t>C</w:t>
            </w:r>
            <w:r w:rsidRPr="0092772F">
              <w:tab/>
              <w:t>ein Karteninhaber, dem die Karte gestohlen wurde, mit erheblichen Verlusten rechnen muss.</w:t>
            </w:r>
          </w:p>
          <w:p w:rsidR="0092772F" w:rsidRPr="0092772F" w:rsidRDefault="0092772F" w:rsidP="0092772F">
            <w:pPr>
              <w:pStyle w:val="ekvaufzhlung"/>
            </w:pPr>
            <w:r w:rsidRPr="0092772F">
              <w:t>D</w:t>
            </w:r>
            <w:r w:rsidRPr="0092772F">
              <w:tab/>
              <w:t>beim kontaktlosen Bezahlen das Kassenterminal die Karte erkennt, ohne dass sie in das Gerät eingeführt wird.</w:t>
            </w:r>
          </w:p>
          <w:p w:rsidR="0092772F" w:rsidRPr="0092772F" w:rsidRDefault="0092772F" w:rsidP="0092772F">
            <w:pPr>
              <w:pStyle w:val="ekvaufzhlung"/>
            </w:pPr>
            <w:r w:rsidRPr="0092772F">
              <w:t>E</w:t>
            </w:r>
            <w:r w:rsidRPr="0092772F">
              <w:tab/>
              <w:t>Bezahlsysteme mit ihrer Zahlungsgarantie sicher</w:t>
            </w:r>
            <w:r>
              <w:softHyphen/>
            </w:r>
            <w:r w:rsidRPr="0092772F">
              <w:t>stellen, dass der Verkäufer das Geld für seine Waren bekommt.</w:t>
            </w:r>
          </w:p>
        </w:tc>
        <w:tc>
          <w:tcPr>
            <w:tcW w:w="3798" w:type="dxa"/>
          </w:tcPr>
          <w:p w:rsidR="0092772F" w:rsidRPr="003C39DC" w:rsidRDefault="0092772F" w:rsidP="004D39BA"/>
        </w:tc>
      </w:tr>
      <w:tr w:rsidR="0092772F" w:rsidRPr="003C39DC" w:rsidTr="00B86D65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92772F" w:rsidRPr="004C4E20" w:rsidRDefault="0092772F" w:rsidP="00B937CB">
            <w:pPr>
              <w:rPr>
                <w:rStyle w:val="ekvfett"/>
              </w:rPr>
            </w:pPr>
            <w:r w:rsidRPr="004C4E20">
              <w:rPr>
                <w:rStyle w:val="ekvfett"/>
              </w:rPr>
              <w:lastRenderedPageBreak/>
              <w:t>5.</w:t>
            </w:r>
          </w:p>
        </w:tc>
        <w:tc>
          <w:tcPr>
            <w:tcW w:w="4989" w:type="dxa"/>
          </w:tcPr>
          <w:p w:rsidR="0092772F" w:rsidRDefault="0092772F" w:rsidP="0092772F">
            <w:r w:rsidRPr="0092772F">
              <w:t>Was sind die drei wesentlichen Kriterien bei der Geld</w:t>
            </w:r>
            <w:r>
              <w:softHyphen/>
            </w:r>
            <w:r w:rsidRPr="0092772F">
              <w:t>anlage?</w:t>
            </w:r>
          </w:p>
          <w:p w:rsidR="0092772F" w:rsidRPr="0092772F" w:rsidRDefault="0092772F" w:rsidP="0092772F">
            <w:pPr>
              <w:pStyle w:val="ekvgrundtexthalbe"/>
            </w:pPr>
          </w:p>
          <w:p w:rsidR="0092772F" w:rsidRPr="0092772F" w:rsidRDefault="0092772F" w:rsidP="0092772F">
            <w:r w:rsidRPr="0092772F">
              <w:t>A</w:t>
            </w:r>
            <w:r w:rsidRPr="0092772F">
              <w:tab/>
              <w:t>Verfügbarkeit</w:t>
            </w:r>
          </w:p>
          <w:p w:rsidR="0092772F" w:rsidRPr="0092772F" w:rsidRDefault="0092772F" w:rsidP="0092772F">
            <w:r w:rsidRPr="0092772F">
              <w:t>B</w:t>
            </w:r>
            <w:r w:rsidRPr="0092772F">
              <w:tab/>
              <w:t>Risikobereitschaft</w:t>
            </w:r>
          </w:p>
          <w:p w:rsidR="0092772F" w:rsidRPr="0092772F" w:rsidRDefault="0092772F" w:rsidP="0092772F">
            <w:r w:rsidRPr="0092772F">
              <w:t>C</w:t>
            </w:r>
            <w:r w:rsidRPr="0092772F">
              <w:tab/>
              <w:t>Rendite</w:t>
            </w:r>
          </w:p>
          <w:p w:rsidR="0092772F" w:rsidRPr="0092772F" w:rsidRDefault="0092772F" w:rsidP="0092772F">
            <w:r w:rsidRPr="0092772F">
              <w:t>D</w:t>
            </w:r>
            <w:r w:rsidRPr="0092772F">
              <w:tab/>
              <w:t>Börsenkenntnisse</w:t>
            </w:r>
          </w:p>
          <w:p w:rsidR="0092772F" w:rsidRPr="0092772F" w:rsidRDefault="0092772F" w:rsidP="0092772F">
            <w:r w:rsidRPr="0092772F">
              <w:t>E</w:t>
            </w:r>
            <w:r w:rsidRPr="0092772F">
              <w:tab/>
              <w:t>Sicherheit</w:t>
            </w:r>
          </w:p>
        </w:tc>
        <w:tc>
          <w:tcPr>
            <w:tcW w:w="3798" w:type="dxa"/>
          </w:tcPr>
          <w:p w:rsidR="0092772F" w:rsidRPr="003C39DC" w:rsidRDefault="0092772F" w:rsidP="004D39BA"/>
        </w:tc>
      </w:tr>
      <w:tr w:rsidR="0092772F" w:rsidRPr="003C39DC" w:rsidTr="00B86D65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92772F" w:rsidRPr="004C4E20" w:rsidRDefault="0092772F" w:rsidP="00B937CB">
            <w:pPr>
              <w:rPr>
                <w:rStyle w:val="ekvfett"/>
              </w:rPr>
            </w:pPr>
            <w:r w:rsidRPr="004C4E20">
              <w:rPr>
                <w:rStyle w:val="ekvfett"/>
              </w:rPr>
              <w:t>6.</w:t>
            </w:r>
          </w:p>
        </w:tc>
        <w:tc>
          <w:tcPr>
            <w:tcW w:w="4989" w:type="dxa"/>
          </w:tcPr>
          <w:p w:rsidR="0092772F" w:rsidRDefault="0092772F" w:rsidP="0092772F">
            <w:r w:rsidRPr="0092772F">
              <w:t>Welche der folgenden Anlageformen bieten dem Anleger eine hohe Sicherheit.</w:t>
            </w:r>
          </w:p>
          <w:p w:rsidR="0092772F" w:rsidRPr="0092772F" w:rsidRDefault="0092772F" w:rsidP="0092772F">
            <w:pPr>
              <w:pStyle w:val="ekvgrundtexthalbe"/>
            </w:pPr>
          </w:p>
          <w:p w:rsidR="0092772F" w:rsidRPr="0092772F" w:rsidRDefault="0092772F" w:rsidP="0092772F">
            <w:r w:rsidRPr="0092772F">
              <w:t>A</w:t>
            </w:r>
            <w:r w:rsidRPr="0092772F">
              <w:tab/>
              <w:t>Aktien</w:t>
            </w:r>
          </w:p>
          <w:p w:rsidR="0092772F" w:rsidRPr="0092772F" w:rsidRDefault="0092772F" w:rsidP="0092772F">
            <w:r w:rsidRPr="0092772F">
              <w:t>B</w:t>
            </w:r>
            <w:r w:rsidRPr="0092772F">
              <w:tab/>
              <w:t>Tagesgeld</w:t>
            </w:r>
          </w:p>
          <w:p w:rsidR="0092772F" w:rsidRPr="0092772F" w:rsidRDefault="0092772F" w:rsidP="0092772F">
            <w:r w:rsidRPr="0092772F">
              <w:t>C</w:t>
            </w:r>
            <w:r w:rsidRPr="0092772F">
              <w:tab/>
              <w:t>Sparbrief</w:t>
            </w:r>
          </w:p>
          <w:p w:rsidR="0092772F" w:rsidRPr="0092772F" w:rsidRDefault="0092772F" w:rsidP="0092772F">
            <w:r w:rsidRPr="0092772F">
              <w:t>D</w:t>
            </w:r>
            <w:r w:rsidRPr="0092772F">
              <w:tab/>
              <w:t>Anleihen</w:t>
            </w:r>
          </w:p>
          <w:p w:rsidR="0092772F" w:rsidRPr="0092772F" w:rsidRDefault="0092772F" w:rsidP="0092772F">
            <w:r w:rsidRPr="0092772F">
              <w:t>E</w:t>
            </w:r>
            <w:r w:rsidRPr="0092772F">
              <w:tab/>
              <w:t>Antiquitäten</w:t>
            </w:r>
          </w:p>
        </w:tc>
        <w:tc>
          <w:tcPr>
            <w:tcW w:w="3798" w:type="dxa"/>
          </w:tcPr>
          <w:p w:rsidR="0092772F" w:rsidRPr="003C39DC" w:rsidRDefault="0092772F" w:rsidP="004D39BA"/>
        </w:tc>
      </w:tr>
      <w:tr w:rsidR="0092772F" w:rsidRPr="003C39DC" w:rsidTr="00B86D65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92772F" w:rsidRPr="004C4E20" w:rsidRDefault="0092772F" w:rsidP="00B937CB">
            <w:pPr>
              <w:rPr>
                <w:rStyle w:val="ekvfett"/>
              </w:rPr>
            </w:pPr>
            <w:r w:rsidRPr="004C4E20">
              <w:rPr>
                <w:rStyle w:val="ekvfett"/>
              </w:rPr>
              <w:t>7.</w:t>
            </w:r>
          </w:p>
        </w:tc>
        <w:tc>
          <w:tcPr>
            <w:tcW w:w="4989" w:type="dxa"/>
          </w:tcPr>
          <w:p w:rsidR="0092772F" w:rsidRDefault="0092772F" w:rsidP="0092772F">
            <w:r w:rsidRPr="0092772F">
              <w:t>Welche Aussage zu Investmentfonds ist falsch?</w:t>
            </w:r>
          </w:p>
          <w:p w:rsidR="0092772F" w:rsidRPr="0092772F" w:rsidRDefault="0092772F" w:rsidP="0092772F">
            <w:pPr>
              <w:pStyle w:val="ekvgrundtexthalbe"/>
            </w:pPr>
          </w:p>
          <w:p w:rsidR="0092772F" w:rsidRPr="0092772F" w:rsidRDefault="0092772F" w:rsidP="0092772F">
            <w:pPr>
              <w:pStyle w:val="ekvaufzhlung"/>
            </w:pPr>
            <w:r w:rsidRPr="0092772F">
              <w:t>A</w:t>
            </w:r>
            <w:r w:rsidRPr="0092772F">
              <w:tab/>
              <w:t>Investmentfonds werden von Managern verwaltet.</w:t>
            </w:r>
          </w:p>
          <w:p w:rsidR="0092772F" w:rsidRPr="0092772F" w:rsidRDefault="0092772F" w:rsidP="0092772F">
            <w:pPr>
              <w:pStyle w:val="ekvaufzhlung"/>
            </w:pPr>
            <w:r w:rsidRPr="0092772F">
              <w:t>B</w:t>
            </w:r>
            <w:r w:rsidRPr="0092772F">
              <w:tab/>
              <w:t>Investmentfonds unterliegen stärkeren Kursschwankungen als einzelne Aktien.</w:t>
            </w:r>
          </w:p>
          <w:p w:rsidR="0092772F" w:rsidRPr="0092772F" w:rsidRDefault="0092772F" w:rsidP="0092772F">
            <w:pPr>
              <w:pStyle w:val="ekvaufzhlung"/>
            </w:pPr>
            <w:r w:rsidRPr="0092772F">
              <w:t>C</w:t>
            </w:r>
            <w:r w:rsidRPr="0092772F">
              <w:tab/>
              <w:t>Fonds investieren das Geld in verschiedene Anlagenbereiche.</w:t>
            </w:r>
          </w:p>
          <w:p w:rsidR="0092772F" w:rsidRPr="0092772F" w:rsidRDefault="0092772F" w:rsidP="0092772F">
            <w:pPr>
              <w:pStyle w:val="ekvaufzhlung"/>
            </w:pPr>
            <w:r w:rsidRPr="0092772F">
              <w:t>D</w:t>
            </w:r>
            <w:r w:rsidRPr="0092772F">
              <w:tab/>
              <w:t>Anteile bei offenen Fonds können grundsätzlich jederzeit verkauft werden.</w:t>
            </w:r>
          </w:p>
          <w:p w:rsidR="0092772F" w:rsidRPr="0092772F" w:rsidRDefault="0092772F" w:rsidP="0092772F">
            <w:pPr>
              <w:pStyle w:val="ekvaufzhlung"/>
            </w:pPr>
            <w:r w:rsidRPr="0092772F">
              <w:t>E</w:t>
            </w:r>
            <w:r w:rsidRPr="0092772F">
              <w:tab/>
              <w:t>Ein Investmentzertifikat ist ein Anteilschein am Fonds.</w:t>
            </w:r>
          </w:p>
        </w:tc>
        <w:tc>
          <w:tcPr>
            <w:tcW w:w="3798" w:type="dxa"/>
          </w:tcPr>
          <w:p w:rsidR="0092772F" w:rsidRPr="003C39DC" w:rsidRDefault="0092772F" w:rsidP="004D39BA"/>
        </w:tc>
      </w:tr>
      <w:tr w:rsidR="0092772F" w:rsidRPr="003C39DC" w:rsidTr="00B86D65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92772F" w:rsidRPr="004C4E20" w:rsidRDefault="0092772F" w:rsidP="00B937CB">
            <w:pPr>
              <w:rPr>
                <w:rStyle w:val="ekvfett"/>
              </w:rPr>
            </w:pPr>
            <w:r w:rsidRPr="004C4E20">
              <w:rPr>
                <w:rStyle w:val="ekvfett"/>
              </w:rPr>
              <w:t>8.</w:t>
            </w:r>
          </w:p>
        </w:tc>
        <w:tc>
          <w:tcPr>
            <w:tcW w:w="4989" w:type="dxa"/>
          </w:tcPr>
          <w:p w:rsidR="0092772F" w:rsidRDefault="0092772F" w:rsidP="0092772F">
            <w:r w:rsidRPr="0092772F">
              <w:t>Bei der Kreditwürdigkeit einer Privatperson spielen welche drei Faktoren eine entscheidende Rolle?</w:t>
            </w:r>
          </w:p>
          <w:p w:rsidR="0092772F" w:rsidRPr="0092772F" w:rsidRDefault="0092772F" w:rsidP="0092772F">
            <w:pPr>
              <w:pStyle w:val="ekvgrundtexthalbe"/>
            </w:pPr>
          </w:p>
          <w:p w:rsidR="0092772F" w:rsidRPr="0092772F" w:rsidRDefault="0092772F" w:rsidP="0092772F">
            <w:r w:rsidRPr="0092772F">
              <w:t>A</w:t>
            </w:r>
            <w:r w:rsidRPr="0092772F">
              <w:tab/>
              <w:t>der Familienstand</w:t>
            </w:r>
          </w:p>
          <w:p w:rsidR="0092772F" w:rsidRPr="0092772F" w:rsidRDefault="0092772F" w:rsidP="0092772F">
            <w:r w:rsidRPr="0092772F">
              <w:t>B</w:t>
            </w:r>
            <w:r w:rsidRPr="0092772F">
              <w:tab/>
              <w:t xml:space="preserve">das Alter </w:t>
            </w:r>
          </w:p>
          <w:p w:rsidR="0092772F" w:rsidRPr="0092772F" w:rsidRDefault="0092772F" w:rsidP="0092772F">
            <w:r w:rsidRPr="0092772F">
              <w:t>C</w:t>
            </w:r>
            <w:r w:rsidRPr="0092772F">
              <w:tab/>
              <w:t>das Einkommen</w:t>
            </w:r>
          </w:p>
          <w:p w:rsidR="0092772F" w:rsidRPr="0092772F" w:rsidRDefault="0092772F" w:rsidP="0092772F">
            <w:r w:rsidRPr="0092772F">
              <w:t>D</w:t>
            </w:r>
            <w:r w:rsidRPr="0092772F">
              <w:tab/>
              <w:t>die berufliche Sicherheit</w:t>
            </w:r>
          </w:p>
          <w:p w:rsidR="0092772F" w:rsidRPr="0092772F" w:rsidRDefault="0092772F" w:rsidP="0092772F">
            <w:r w:rsidRPr="0092772F">
              <w:t>E</w:t>
            </w:r>
            <w:r w:rsidRPr="0092772F">
              <w:tab/>
              <w:t>die laufenden finanziellen Belastungen</w:t>
            </w:r>
          </w:p>
        </w:tc>
        <w:tc>
          <w:tcPr>
            <w:tcW w:w="3798" w:type="dxa"/>
          </w:tcPr>
          <w:p w:rsidR="0092772F" w:rsidRPr="003C39DC" w:rsidRDefault="0092772F" w:rsidP="004D39BA"/>
        </w:tc>
      </w:tr>
      <w:tr w:rsidR="0092772F" w:rsidRPr="003C39DC" w:rsidTr="00B86D65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92772F" w:rsidRPr="004C4E20" w:rsidRDefault="0092772F" w:rsidP="00B937CB">
            <w:pPr>
              <w:rPr>
                <w:rStyle w:val="ekvfett"/>
              </w:rPr>
            </w:pPr>
            <w:r w:rsidRPr="004C4E20">
              <w:rPr>
                <w:rStyle w:val="ekvfett"/>
              </w:rPr>
              <w:t>9.</w:t>
            </w:r>
          </w:p>
        </w:tc>
        <w:tc>
          <w:tcPr>
            <w:tcW w:w="4989" w:type="dxa"/>
          </w:tcPr>
          <w:p w:rsidR="0092772F" w:rsidRDefault="0092772F" w:rsidP="0092772F">
            <w:r w:rsidRPr="0092772F">
              <w:t>Die Absicherung eines Kredites durch eine Grundschuld erfolgt beim Kauf …</w:t>
            </w:r>
          </w:p>
          <w:p w:rsidR="0092772F" w:rsidRPr="0092772F" w:rsidRDefault="0092772F" w:rsidP="0092772F">
            <w:pPr>
              <w:pStyle w:val="ekvgrundtexthalbe"/>
            </w:pPr>
          </w:p>
          <w:p w:rsidR="0092772F" w:rsidRPr="0092772F" w:rsidRDefault="0092772F" w:rsidP="0092772F">
            <w:r w:rsidRPr="0092772F">
              <w:t>A</w:t>
            </w:r>
            <w:r>
              <w:tab/>
            </w:r>
            <w:r w:rsidRPr="0092772F">
              <w:t>eines Pkw</w:t>
            </w:r>
          </w:p>
          <w:p w:rsidR="0092772F" w:rsidRPr="0092772F" w:rsidRDefault="0092772F" w:rsidP="0092772F">
            <w:r w:rsidRPr="0092772F">
              <w:t>B</w:t>
            </w:r>
            <w:r>
              <w:tab/>
            </w:r>
            <w:r w:rsidRPr="0092772F">
              <w:t>eines Hauses</w:t>
            </w:r>
          </w:p>
          <w:p w:rsidR="0092772F" w:rsidRPr="0092772F" w:rsidRDefault="0092772F" w:rsidP="0092772F">
            <w:r w:rsidRPr="0092772F">
              <w:t>C</w:t>
            </w:r>
            <w:r>
              <w:tab/>
            </w:r>
            <w:r w:rsidRPr="0092772F">
              <w:t>einer Urlaubsreise</w:t>
            </w:r>
          </w:p>
          <w:p w:rsidR="0092772F" w:rsidRPr="0092772F" w:rsidRDefault="0092772F" w:rsidP="0092772F">
            <w:r w:rsidRPr="0092772F">
              <w:t>D</w:t>
            </w:r>
            <w:r>
              <w:tab/>
            </w:r>
            <w:r w:rsidRPr="0092772F">
              <w:t>einer Wohnungseinrichtung</w:t>
            </w:r>
          </w:p>
        </w:tc>
        <w:tc>
          <w:tcPr>
            <w:tcW w:w="3798" w:type="dxa"/>
          </w:tcPr>
          <w:p w:rsidR="0092772F" w:rsidRPr="003C39DC" w:rsidRDefault="0092772F" w:rsidP="004D39BA"/>
        </w:tc>
      </w:tr>
      <w:tr w:rsidR="0092772F" w:rsidRPr="003C39DC" w:rsidTr="00B86D65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92772F" w:rsidRPr="004C4E20" w:rsidRDefault="0092772F" w:rsidP="00B937CB">
            <w:pPr>
              <w:rPr>
                <w:rStyle w:val="ekvfett"/>
              </w:rPr>
            </w:pPr>
            <w:r w:rsidRPr="004C4E20">
              <w:rPr>
                <w:rStyle w:val="ekvfett"/>
              </w:rPr>
              <w:t>10.</w:t>
            </w:r>
          </w:p>
        </w:tc>
        <w:tc>
          <w:tcPr>
            <w:tcW w:w="4989" w:type="dxa"/>
          </w:tcPr>
          <w:p w:rsidR="0092772F" w:rsidRDefault="0092772F" w:rsidP="0092772F">
            <w:r w:rsidRPr="0092772F">
              <w:t xml:space="preserve">Wer eine Privatinsolvenz anmeldet, </w:t>
            </w:r>
          </w:p>
          <w:p w:rsidR="0092772F" w:rsidRPr="0092772F" w:rsidRDefault="0092772F" w:rsidP="0092772F">
            <w:pPr>
              <w:pStyle w:val="ekvgrundtexthalbe"/>
            </w:pPr>
          </w:p>
          <w:p w:rsidR="0092772F" w:rsidRPr="0092772F" w:rsidRDefault="0092772F" w:rsidP="0092772F">
            <w:pPr>
              <w:pStyle w:val="ekvaufzhlung"/>
            </w:pPr>
            <w:r w:rsidRPr="0092772F">
              <w:t>A</w:t>
            </w:r>
            <w:r w:rsidRPr="0092772F">
              <w:tab/>
              <w:t>darf nicht mehr in Urlaub fahren.</w:t>
            </w:r>
          </w:p>
          <w:p w:rsidR="0092772F" w:rsidRPr="0092772F" w:rsidRDefault="0092772F" w:rsidP="0092772F">
            <w:pPr>
              <w:pStyle w:val="ekvaufzhlung"/>
            </w:pPr>
            <w:r w:rsidRPr="0092772F">
              <w:t>B</w:t>
            </w:r>
            <w:r w:rsidRPr="0092772F">
              <w:tab/>
              <w:t>muss sein pfändbares Vermögen einem Treuhänder abgeben.</w:t>
            </w:r>
          </w:p>
          <w:p w:rsidR="0092772F" w:rsidRPr="0092772F" w:rsidRDefault="0092772F" w:rsidP="0092772F">
            <w:pPr>
              <w:pStyle w:val="ekvaufzhlung"/>
            </w:pPr>
            <w:r w:rsidRPr="0092772F">
              <w:t>C</w:t>
            </w:r>
            <w:r w:rsidRPr="0092772F">
              <w:tab/>
              <w:t>bekommt nach 5 Jahren eine Restschuldbefreiung.</w:t>
            </w:r>
          </w:p>
          <w:p w:rsidR="0092772F" w:rsidRPr="0092772F" w:rsidRDefault="0092772F" w:rsidP="0092772F">
            <w:pPr>
              <w:pStyle w:val="ekvaufzhlung"/>
            </w:pPr>
            <w:r w:rsidRPr="0092772F">
              <w:t>D</w:t>
            </w:r>
            <w:r w:rsidRPr="0092772F">
              <w:tab/>
              <w:t>muss seinen Vermieter darüber informieren muss ein Haushaltsbuch führen und dem Treuhänder vorlegen.</w:t>
            </w:r>
          </w:p>
        </w:tc>
        <w:tc>
          <w:tcPr>
            <w:tcW w:w="3798" w:type="dxa"/>
          </w:tcPr>
          <w:p w:rsidR="0092772F" w:rsidRPr="003C39DC" w:rsidRDefault="0092772F" w:rsidP="004D39BA"/>
        </w:tc>
      </w:tr>
      <w:tr w:rsidR="0092772F" w:rsidRPr="003C39DC" w:rsidTr="00B86D65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92772F" w:rsidRPr="004C4E20" w:rsidRDefault="0092772F" w:rsidP="00B937CB">
            <w:pPr>
              <w:rPr>
                <w:rStyle w:val="ekvfett"/>
              </w:rPr>
            </w:pPr>
            <w:r w:rsidRPr="004C4E20">
              <w:rPr>
                <w:rStyle w:val="ekvfett"/>
              </w:rPr>
              <w:lastRenderedPageBreak/>
              <w:t>11.</w:t>
            </w:r>
          </w:p>
        </w:tc>
        <w:tc>
          <w:tcPr>
            <w:tcW w:w="4989" w:type="dxa"/>
          </w:tcPr>
          <w:p w:rsidR="0092772F" w:rsidRDefault="0092772F" w:rsidP="0092772F">
            <w:r w:rsidRPr="0092772F">
              <w:t>Durch welche Maßnahme wird das gerichtliche Mahn</w:t>
            </w:r>
            <w:r>
              <w:softHyphen/>
            </w:r>
            <w:r w:rsidRPr="0092772F">
              <w:t>verfahren eingeleitet?</w:t>
            </w:r>
          </w:p>
          <w:p w:rsidR="0092772F" w:rsidRPr="0092772F" w:rsidRDefault="0092772F" w:rsidP="0092772F">
            <w:pPr>
              <w:pStyle w:val="ekvgrundtexthalbe"/>
            </w:pPr>
          </w:p>
          <w:p w:rsidR="0092772F" w:rsidRPr="0092772F" w:rsidRDefault="0092772F" w:rsidP="0092772F">
            <w:r w:rsidRPr="0092772F">
              <w:t>A</w:t>
            </w:r>
            <w:r>
              <w:tab/>
            </w:r>
            <w:r w:rsidRPr="0092772F">
              <w:t>Pfändung von Gegenständen</w:t>
            </w:r>
          </w:p>
          <w:p w:rsidR="0092772F" w:rsidRPr="0092772F" w:rsidRDefault="0092772F" w:rsidP="0092772F">
            <w:r w:rsidRPr="0092772F">
              <w:t>B</w:t>
            </w:r>
            <w:r>
              <w:tab/>
            </w:r>
            <w:r w:rsidRPr="0092772F">
              <w:t>Durchführung einer Zwangsvollstreckung</w:t>
            </w:r>
          </w:p>
          <w:p w:rsidR="0092772F" w:rsidRPr="0092772F" w:rsidRDefault="0092772F" w:rsidP="0092772F">
            <w:r w:rsidRPr="0092772F">
              <w:t>C</w:t>
            </w:r>
            <w:r>
              <w:tab/>
            </w:r>
            <w:r w:rsidRPr="0092772F">
              <w:t>Zustellung eines Mahnbescheides</w:t>
            </w:r>
          </w:p>
          <w:p w:rsidR="0092772F" w:rsidRPr="0092772F" w:rsidRDefault="0092772F" w:rsidP="0092772F">
            <w:r w:rsidRPr="0092772F">
              <w:t>D</w:t>
            </w:r>
            <w:r>
              <w:tab/>
            </w:r>
            <w:r w:rsidRPr="0092772F">
              <w:t>Ablegen einer eidesstattlichen Versicherung</w:t>
            </w:r>
          </w:p>
          <w:p w:rsidR="0092772F" w:rsidRPr="0092772F" w:rsidRDefault="0092772F" w:rsidP="0092772F">
            <w:r w:rsidRPr="0092772F">
              <w:t>E</w:t>
            </w:r>
            <w:r>
              <w:tab/>
            </w:r>
            <w:r w:rsidRPr="0092772F">
              <w:t>Zustellung des Vollstreckungsbescheids</w:t>
            </w:r>
          </w:p>
        </w:tc>
        <w:tc>
          <w:tcPr>
            <w:tcW w:w="3798" w:type="dxa"/>
          </w:tcPr>
          <w:p w:rsidR="0092772F" w:rsidRPr="003C39DC" w:rsidRDefault="0092772F" w:rsidP="004D39BA"/>
        </w:tc>
      </w:tr>
      <w:tr w:rsidR="0092772F" w:rsidRPr="003C39DC" w:rsidTr="00B86D65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92772F" w:rsidRPr="004C4E20" w:rsidRDefault="0092772F" w:rsidP="00B937CB">
            <w:pPr>
              <w:rPr>
                <w:rStyle w:val="ekvfett"/>
              </w:rPr>
            </w:pPr>
            <w:r w:rsidRPr="004C4E20">
              <w:rPr>
                <w:rStyle w:val="ekvfett"/>
              </w:rPr>
              <w:t>12.</w:t>
            </w:r>
          </w:p>
        </w:tc>
        <w:tc>
          <w:tcPr>
            <w:tcW w:w="4989" w:type="dxa"/>
          </w:tcPr>
          <w:p w:rsidR="0092772F" w:rsidRDefault="0092772F" w:rsidP="0092772F">
            <w:r w:rsidRPr="0092772F">
              <w:t>Welcher Gegenstand ist nicht pfändbar?</w:t>
            </w:r>
          </w:p>
          <w:p w:rsidR="0092772F" w:rsidRPr="0092772F" w:rsidRDefault="0092772F" w:rsidP="0092772F">
            <w:pPr>
              <w:pStyle w:val="ekvgrundtexthalbe"/>
            </w:pPr>
          </w:p>
          <w:p w:rsidR="0092772F" w:rsidRPr="0092772F" w:rsidRDefault="0092772F" w:rsidP="0092772F">
            <w:r w:rsidRPr="0092772F">
              <w:t>A</w:t>
            </w:r>
            <w:r>
              <w:tab/>
            </w:r>
            <w:r w:rsidRPr="0092772F">
              <w:t>Fahrzeug</w:t>
            </w:r>
          </w:p>
          <w:p w:rsidR="0092772F" w:rsidRPr="0092772F" w:rsidRDefault="0092772F" w:rsidP="0092772F">
            <w:r w:rsidRPr="0092772F">
              <w:t>B</w:t>
            </w:r>
            <w:r>
              <w:tab/>
            </w:r>
            <w:r w:rsidRPr="0092772F">
              <w:t>Maschine</w:t>
            </w:r>
          </w:p>
          <w:p w:rsidR="0092772F" w:rsidRPr="0092772F" w:rsidRDefault="0092772F" w:rsidP="0092772F">
            <w:r w:rsidRPr="0092772F">
              <w:t>C</w:t>
            </w:r>
            <w:r w:rsidRPr="0092772F">
              <w:tab/>
              <w:t>Möbel (Grundausstattung)</w:t>
            </w:r>
          </w:p>
          <w:p w:rsidR="0092772F" w:rsidRPr="0092772F" w:rsidRDefault="0092772F" w:rsidP="0092772F">
            <w:r w:rsidRPr="0092772F">
              <w:t>D</w:t>
            </w:r>
            <w:r>
              <w:tab/>
            </w:r>
            <w:r w:rsidRPr="0092772F">
              <w:t>Gebäude</w:t>
            </w:r>
          </w:p>
          <w:p w:rsidR="0092772F" w:rsidRPr="0092772F" w:rsidRDefault="0092772F" w:rsidP="0092772F">
            <w:r w:rsidRPr="0092772F">
              <w:t>E</w:t>
            </w:r>
            <w:r>
              <w:tab/>
            </w:r>
            <w:r w:rsidRPr="0092772F">
              <w:t>Familienschmuck</w:t>
            </w:r>
          </w:p>
        </w:tc>
        <w:tc>
          <w:tcPr>
            <w:tcW w:w="3798" w:type="dxa"/>
          </w:tcPr>
          <w:p w:rsidR="0092772F" w:rsidRPr="003C39DC" w:rsidRDefault="0092772F" w:rsidP="004D39BA"/>
        </w:tc>
      </w:tr>
      <w:tr w:rsidR="0092772F" w:rsidRPr="003C39DC" w:rsidTr="00B86D65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92772F" w:rsidRPr="004C4E20" w:rsidRDefault="0092772F" w:rsidP="00B937CB">
            <w:pPr>
              <w:rPr>
                <w:rStyle w:val="ekvfett"/>
              </w:rPr>
            </w:pPr>
            <w:r w:rsidRPr="004C4E20">
              <w:rPr>
                <w:rStyle w:val="ekvfett"/>
              </w:rPr>
              <w:t>13.</w:t>
            </w:r>
          </w:p>
        </w:tc>
        <w:tc>
          <w:tcPr>
            <w:tcW w:w="4989" w:type="dxa"/>
          </w:tcPr>
          <w:p w:rsidR="0092772F" w:rsidRDefault="0092772F" w:rsidP="0092772F">
            <w:r w:rsidRPr="0092772F">
              <w:t>Ein Schuldner kann nach einer bestimmten Zeit die Zahlung verweigern. Wie lang ist die regelmäßige Verjährungsfrist?</w:t>
            </w:r>
          </w:p>
          <w:p w:rsidR="0092772F" w:rsidRPr="0092772F" w:rsidRDefault="0092772F" w:rsidP="0092772F">
            <w:pPr>
              <w:pStyle w:val="ekvgrundtexthalbe"/>
            </w:pPr>
          </w:p>
          <w:p w:rsidR="0092772F" w:rsidRPr="0092772F" w:rsidRDefault="0092772F" w:rsidP="0092772F">
            <w:r w:rsidRPr="0092772F">
              <w:t>A</w:t>
            </w:r>
            <w:r>
              <w:tab/>
            </w:r>
            <w:r w:rsidRPr="0092772F">
              <w:t>zwei Jahre</w:t>
            </w:r>
          </w:p>
          <w:p w:rsidR="0092772F" w:rsidRPr="0092772F" w:rsidRDefault="0092772F" w:rsidP="0092772F">
            <w:r w:rsidRPr="0092772F">
              <w:t>B</w:t>
            </w:r>
            <w:r>
              <w:tab/>
            </w:r>
            <w:r w:rsidRPr="0092772F">
              <w:t>drei Jahre</w:t>
            </w:r>
          </w:p>
          <w:p w:rsidR="0092772F" w:rsidRPr="0092772F" w:rsidRDefault="0092772F" w:rsidP="0092772F">
            <w:r w:rsidRPr="0092772F">
              <w:t>C</w:t>
            </w:r>
            <w:r>
              <w:tab/>
            </w:r>
            <w:r w:rsidRPr="0092772F">
              <w:t>fünf Jahre</w:t>
            </w:r>
          </w:p>
          <w:p w:rsidR="0092772F" w:rsidRPr="0092772F" w:rsidRDefault="0092772F" w:rsidP="0092772F">
            <w:r w:rsidRPr="0092772F">
              <w:t>D</w:t>
            </w:r>
            <w:r>
              <w:tab/>
            </w:r>
            <w:r w:rsidRPr="0092772F">
              <w:t>zehn Jahre</w:t>
            </w:r>
          </w:p>
          <w:p w:rsidR="0092772F" w:rsidRPr="0092772F" w:rsidRDefault="0092772F" w:rsidP="0092772F">
            <w:r w:rsidRPr="0092772F">
              <w:t>E</w:t>
            </w:r>
            <w:r>
              <w:tab/>
            </w:r>
            <w:r w:rsidRPr="0092772F">
              <w:t>30 Jahre</w:t>
            </w:r>
          </w:p>
        </w:tc>
        <w:tc>
          <w:tcPr>
            <w:tcW w:w="3798" w:type="dxa"/>
          </w:tcPr>
          <w:p w:rsidR="0092772F" w:rsidRPr="003C39DC" w:rsidRDefault="0092772F" w:rsidP="004D39BA"/>
        </w:tc>
      </w:tr>
    </w:tbl>
    <w:p w:rsidR="00166019" w:rsidRDefault="00166019" w:rsidP="004D39BA"/>
    <w:sectPr w:rsidR="00166019" w:rsidSect="00EC1FF0">
      <w:headerReference w:type="default" r:id="rId7"/>
      <w:footerReference w:type="default" r:id="rId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F1" w:rsidRDefault="00C059F1" w:rsidP="003C599D">
      <w:pPr>
        <w:spacing w:line="240" w:lineRule="auto"/>
      </w:pPr>
      <w:r>
        <w:separator/>
      </w:r>
    </w:p>
  </w:endnote>
  <w:endnote w:type="continuationSeparator" w:id="0">
    <w:p w:rsidR="00C059F1" w:rsidRDefault="00C059F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503EE6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503EE6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</w:t>
          </w:r>
          <w:r w:rsidR="00503EE6">
            <w:t xml:space="preserve"> </w:t>
          </w:r>
          <w:r w:rsidRPr="00913892">
            <w:t>eigenen</w:t>
          </w:r>
          <w:r w:rsidR="00503EE6"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876B9F" w:rsidRDefault="00876B9F" w:rsidP="00876B9F">
          <w:pPr>
            <w:pStyle w:val="ekvquelle"/>
          </w:pPr>
          <w:r w:rsidRPr="00D7242C">
            <w:rPr>
              <w:rStyle w:val="ekvfett"/>
            </w:rPr>
            <w:t>Material aus:</w:t>
          </w:r>
          <w:r>
            <w:t xml:space="preserve"> Wirtschaft </w:t>
          </w:r>
          <w:r w:rsidR="00924865">
            <w:t>k</w:t>
          </w:r>
          <w:r>
            <w:t xml:space="preserve">ompetent </w:t>
          </w:r>
        </w:p>
        <w:p w:rsidR="00876B9F" w:rsidRDefault="00876B9F" w:rsidP="00876B9F">
          <w:pPr>
            <w:pStyle w:val="ekvquelle"/>
          </w:pPr>
          <w:r w:rsidRPr="00D7242C">
            <w:rPr>
              <w:rStyle w:val="ekvfett"/>
            </w:rPr>
            <w:t>ISBN:</w:t>
          </w:r>
          <w:r>
            <w:t xml:space="preserve"> 978-3-12-883525-9</w:t>
          </w:r>
        </w:p>
        <w:p w:rsidR="00193A18" w:rsidRPr="00913892" w:rsidRDefault="004C35D8" w:rsidP="004136AD">
          <w:pPr>
            <w:pStyle w:val="ekvquelle"/>
          </w:pPr>
          <w:r>
            <w:rPr>
              <w:b/>
            </w:rPr>
            <w:t>Autoren</w:t>
          </w:r>
          <w:r>
            <w:t>: Peter Nabholz, Wilhelm Overkamp</w:t>
          </w: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F1" w:rsidRDefault="00C059F1" w:rsidP="003C599D">
      <w:pPr>
        <w:spacing w:line="240" w:lineRule="auto"/>
      </w:pPr>
      <w:r>
        <w:separator/>
      </w:r>
    </w:p>
  </w:footnote>
  <w:footnote w:type="continuationSeparator" w:id="0">
    <w:p w:rsidR="00C059F1" w:rsidRDefault="00C059F1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7218"/>
      <w:gridCol w:w="2081"/>
      <w:gridCol w:w="883"/>
    </w:tblGrid>
    <w:tr w:rsidR="00D81D21" w:rsidRPr="00C172AE" w:rsidTr="00595BEE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D81D21" w:rsidRPr="00AE65F6" w:rsidRDefault="00D81D21" w:rsidP="00595BEE">
          <w:pPr>
            <w:pageBreakBefore/>
            <w:rPr>
              <w:color w:val="FFFFFF" w:themeColor="background1"/>
            </w:rPr>
          </w:pPr>
        </w:p>
      </w:tc>
      <w:tc>
        <w:tcPr>
          <w:tcW w:w="721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81D21" w:rsidRPr="007C1230" w:rsidRDefault="001312C4" w:rsidP="00595BEE">
          <w:pPr>
            <w:pStyle w:val="ekvkvnummer"/>
          </w:pPr>
          <w:r w:rsidRPr="001312C4">
            <w:t>Zahlungsverkehr, Geldanlagen und Darlehen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81D21" w:rsidRPr="007C1230" w:rsidRDefault="00D81D21" w:rsidP="00595BEE">
          <w:pPr>
            <w:pStyle w:val="ekvkvnummer"/>
          </w:pP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D81D21" w:rsidRPr="007636A0" w:rsidRDefault="0092772F" w:rsidP="00595BEE">
          <w:pPr>
            <w:pStyle w:val="ekvkapitel"/>
            <w:rPr>
              <w:color w:val="FFFFFF" w:themeColor="background1"/>
            </w:rPr>
          </w:pPr>
          <w:r>
            <w:t>4</w:t>
          </w:r>
        </w:p>
      </w:tc>
    </w:tr>
    <w:tr w:rsidR="00D81D21" w:rsidRPr="00BF17F2" w:rsidTr="00595BEE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:rsidR="00D81D21" w:rsidRPr="00BF17F2" w:rsidRDefault="00D81D21" w:rsidP="00595BEE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3"/>
          <w:tcBorders>
            <w:left w:val="nil"/>
            <w:bottom w:val="nil"/>
          </w:tcBorders>
          <w:noWrap/>
          <w:vAlign w:val="bottom"/>
        </w:tcPr>
        <w:p w:rsidR="00D81D21" w:rsidRPr="00BF17F2" w:rsidRDefault="00D81D21" w:rsidP="00595BEE">
          <w:pPr>
            <w:rPr>
              <w:color w:val="FFFFFF" w:themeColor="background1"/>
            </w:rPr>
          </w:pPr>
        </w:p>
      </w:tc>
    </w:tr>
  </w:tbl>
  <w:p w:rsidR="00EA5FDA" w:rsidRDefault="00EA5F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1B"/>
    <w:rsid w:val="000040E2"/>
    <w:rsid w:val="0001210D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28AA"/>
    <w:rsid w:val="00092E87"/>
    <w:rsid w:val="000939F5"/>
    <w:rsid w:val="00094F01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273D2"/>
    <w:rsid w:val="001312C4"/>
    <w:rsid w:val="00131417"/>
    <w:rsid w:val="00137DDD"/>
    <w:rsid w:val="00140765"/>
    <w:rsid w:val="001524C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96131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859A4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565"/>
    <w:rsid w:val="00415632"/>
    <w:rsid w:val="0042107E"/>
    <w:rsid w:val="004236D5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1B49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C35D8"/>
    <w:rsid w:val="004C4E20"/>
    <w:rsid w:val="004D39BA"/>
    <w:rsid w:val="004E3969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4692C"/>
    <w:rsid w:val="00653F68"/>
    <w:rsid w:val="0066401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5BB"/>
    <w:rsid w:val="006D49F0"/>
    <w:rsid w:val="006D7F2E"/>
    <w:rsid w:val="006E235E"/>
    <w:rsid w:val="006E6A74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186F"/>
    <w:rsid w:val="007E4DDC"/>
    <w:rsid w:val="007E5E71"/>
    <w:rsid w:val="007E67B3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B9F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24865"/>
    <w:rsid w:val="0092772F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D604B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A68C9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86D65"/>
    <w:rsid w:val="00B90CE1"/>
    <w:rsid w:val="00B937CB"/>
    <w:rsid w:val="00BA1A23"/>
    <w:rsid w:val="00BA2134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059F1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242C"/>
    <w:rsid w:val="00D74E3E"/>
    <w:rsid w:val="00D77D4C"/>
    <w:rsid w:val="00D81D21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11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5FDA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2772F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2772F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tenberger\AppData\Roaming\Microsoft\Templates\WD_KV_KL5_SS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WD_KV_KL5_SSS.dotm</Template>
  <TotalTime>0</TotalTime>
  <Pages>3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Joerdis</cp:lastModifiedBy>
  <cp:revision>14</cp:revision>
  <cp:lastPrinted>2016-12-23T16:36:00Z</cp:lastPrinted>
  <dcterms:created xsi:type="dcterms:W3CDTF">2017-08-09T07:46:00Z</dcterms:created>
  <dcterms:modified xsi:type="dcterms:W3CDTF">2017-08-21T06:48:00Z</dcterms:modified>
</cp:coreProperties>
</file>