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7514"/>
      </w:tblGrid>
      <w:tr w:rsidR="008E28E4" w:rsidRPr="00C85CAD" w:rsidTr="00C85CAD">
        <w:tc>
          <w:tcPr>
            <w:tcW w:w="1525" w:type="dxa"/>
          </w:tcPr>
          <w:p w:rsidR="008E28E4" w:rsidRPr="00C85CAD" w:rsidRDefault="008E28E4" w:rsidP="00C85CAD">
            <w:pPr>
              <w:spacing w:after="0" w:line="240" w:lineRule="auto"/>
              <w:rPr>
                <w:rFonts w:ascii="Arial" w:hAnsi="Arial" w:cs="Arial"/>
              </w:rPr>
            </w:pPr>
            <w:r w:rsidRPr="00C85CAD">
              <w:rPr>
                <w:rFonts w:ascii="Arial" w:hAnsi="Arial" w:cs="Arial"/>
              </w:rPr>
              <w:t>An:</w:t>
            </w:r>
          </w:p>
        </w:tc>
        <w:tc>
          <w:tcPr>
            <w:tcW w:w="7514" w:type="dxa"/>
          </w:tcPr>
          <w:p w:rsidR="008E28E4" w:rsidRPr="006D1976" w:rsidRDefault="00DA4DDB" w:rsidP="00C85CAD">
            <w:pPr>
              <w:spacing w:after="0" w:line="240" w:lineRule="auto"/>
              <w:rPr>
                <w:rFonts w:ascii="Tahoma" w:hAnsi="Tahoma" w:cs="Tahoma"/>
              </w:rPr>
            </w:pPr>
            <w:r w:rsidRPr="006D1976">
              <w:rPr>
                <w:rFonts w:ascii="Tahoma" w:hAnsi="Tahoma" w:cs="Tahoma"/>
              </w:rPr>
              <w:t>nelemitchen@stahlbausettler.de</w:t>
            </w:r>
          </w:p>
        </w:tc>
      </w:tr>
      <w:tr w:rsidR="008E28E4" w:rsidRPr="00C85CAD" w:rsidTr="00C85CAD">
        <w:tc>
          <w:tcPr>
            <w:tcW w:w="1525" w:type="dxa"/>
          </w:tcPr>
          <w:p w:rsidR="008E28E4" w:rsidRPr="00C85CAD" w:rsidRDefault="008E28E4" w:rsidP="00C85CAD">
            <w:pPr>
              <w:spacing w:after="0" w:line="240" w:lineRule="auto"/>
              <w:rPr>
                <w:rFonts w:ascii="Arial" w:hAnsi="Arial" w:cs="Arial"/>
              </w:rPr>
            </w:pPr>
            <w:r w:rsidRPr="00C85CAD">
              <w:rPr>
                <w:rFonts w:ascii="Arial" w:hAnsi="Arial" w:cs="Arial"/>
              </w:rPr>
              <w:t>Cc:</w:t>
            </w:r>
          </w:p>
        </w:tc>
        <w:tc>
          <w:tcPr>
            <w:tcW w:w="7514" w:type="dxa"/>
          </w:tcPr>
          <w:p w:rsidR="008E28E4" w:rsidRPr="006D1976" w:rsidRDefault="00DA4DDB" w:rsidP="00C85CAD">
            <w:pPr>
              <w:spacing w:after="0" w:line="240" w:lineRule="auto"/>
              <w:rPr>
                <w:rFonts w:ascii="Tahoma" w:hAnsi="Tahoma" w:cs="Tahoma"/>
              </w:rPr>
            </w:pPr>
            <w:r w:rsidRPr="006D1976">
              <w:rPr>
                <w:rFonts w:ascii="Tahoma" w:hAnsi="Tahoma" w:cs="Tahoma"/>
              </w:rPr>
              <w:t>annekarel@stahlbausettler.de</w:t>
            </w:r>
          </w:p>
        </w:tc>
      </w:tr>
      <w:tr w:rsidR="008E28E4" w:rsidRPr="00C85CAD" w:rsidTr="00C85CAD">
        <w:tc>
          <w:tcPr>
            <w:tcW w:w="1525" w:type="dxa"/>
          </w:tcPr>
          <w:p w:rsidR="008E28E4" w:rsidRPr="00C85CAD" w:rsidRDefault="008E28E4" w:rsidP="00C85CAD">
            <w:pPr>
              <w:spacing w:after="0" w:line="240" w:lineRule="auto"/>
              <w:rPr>
                <w:rFonts w:ascii="Arial" w:hAnsi="Arial" w:cs="Arial"/>
              </w:rPr>
            </w:pPr>
            <w:r w:rsidRPr="00C85CAD">
              <w:rPr>
                <w:rFonts w:ascii="Arial" w:hAnsi="Arial" w:cs="Arial"/>
              </w:rPr>
              <w:t>Bcc:</w:t>
            </w:r>
          </w:p>
        </w:tc>
        <w:tc>
          <w:tcPr>
            <w:tcW w:w="7514" w:type="dxa"/>
          </w:tcPr>
          <w:p w:rsidR="008E28E4" w:rsidRPr="006D1976" w:rsidRDefault="008E28E4" w:rsidP="00C85CAD">
            <w:pPr>
              <w:spacing w:after="0" w:line="240" w:lineRule="auto"/>
              <w:rPr>
                <w:rFonts w:ascii="Tahoma" w:hAnsi="Tahoma" w:cs="Tahoma"/>
              </w:rPr>
            </w:pPr>
          </w:p>
        </w:tc>
      </w:tr>
      <w:tr w:rsidR="008E28E4" w:rsidRPr="00C85CAD" w:rsidTr="00C85CAD">
        <w:tc>
          <w:tcPr>
            <w:tcW w:w="1525" w:type="dxa"/>
          </w:tcPr>
          <w:p w:rsidR="008E28E4" w:rsidRPr="00C85CAD" w:rsidRDefault="008E28E4" w:rsidP="00C85CAD">
            <w:pPr>
              <w:spacing w:after="0" w:line="240" w:lineRule="auto"/>
              <w:rPr>
                <w:rFonts w:ascii="Arial" w:hAnsi="Arial" w:cs="Arial"/>
              </w:rPr>
            </w:pPr>
            <w:r w:rsidRPr="00C85CAD">
              <w:rPr>
                <w:rFonts w:ascii="Arial" w:hAnsi="Arial" w:cs="Arial"/>
              </w:rPr>
              <w:t>Betreff:</w:t>
            </w:r>
          </w:p>
        </w:tc>
        <w:tc>
          <w:tcPr>
            <w:tcW w:w="7514" w:type="dxa"/>
          </w:tcPr>
          <w:p w:rsidR="008E28E4" w:rsidRPr="006D1976" w:rsidRDefault="00DA4DDB" w:rsidP="00C85CAD">
            <w:pPr>
              <w:spacing w:after="0" w:line="240" w:lineRule="auto"/>
              <w:rPr>
                <w:rFonts w:ascii="Tahoma" w:hAnsi="Tahoma" w:cs="Tahoma"/>
              </w:rPr>
            </w:pPr>
            <w:r w:rsidRPr="006D1976">
              <w:rPr>
                <w:rFonts w:ascii="Tahoma" w:hAnsi="Tahoma" w:cs="Tahoma"/>
              </w:rPr>
              <w:t>Antwort Hausaufgabe</w:t>
            </w:r>
            <w:r w:rsidR="006D1976">
              <w:rPr>
                <w:rFonts w:ascii="Tahoma" w:hAnsi="Tahoma" w:cs="Tahoma"/>
              </w:rPr>
              <w:t xml:space="preserve"> </w:t>
            </w:r>
            <w:r w:rsidRPr="006D1976">
              <w:rPr>
                <w:rFonts w:ascii="Tahoma" w:hAnsi="Tahoma" w:cs="Tahoma"/>
              </w:rPr>
              <w:t>Beschaffung</w:t>
            </w:r>
          </w:p>
        </w:tc>
      </w:tr>
      <w:tr w:rsidR="008E28E4" w:rsidRPr="00C85CAD" w:rsidTr="00C85CAD">
        <w:tc>
          <w:tcPr>
            <w:tcW w:w="1525" w:type="dxa"/>
          </w:tcPr>
          <w:p w:rsidR="008E28E4" w:rsidRPr="00C85CAD" w:rsidRDefault="008E28E4" w:rsidP="00C85CAD">
            <w:pPr>
              <w:spacing w:after="0" w:line="240" w:lineRule="auto"/>
              <w:rPr>
                <w:rFonts w:ascii="Arial" w:hAnsi="Arial" w:cs="Arial"/>
              </w:rPr>
            </w:pPr>
            <w:r w:rsidRPr="00C85CAD">
              <w:rPr>
                <w:rFonts w:ascii="Arial" w:hAnsi="Arial" w:cs="Arial"/>
              </w:rPr>
              <w:t>Anhang:</w:t>
            </w:r>
          </w:p>
        </w:tc>
        <w:tc>
          <w:tcPr>
            <w:tcW w:w="7514" w:type="dxa"/>
          </w:tcPr>
          <w:p w:rsidR="008E28E4" w:rsidRPr="00C85CAD" w:rsidRDefault="008E28E4" w:rsidP="00C85CAD">
            <w:pPr>
              <w:spacing w:after="0" w:line="240" w:lineRule="auto"/>
              <w:rPr>
                <w:rFonts w:ascii="Arial" w:hAnsi="Arial" w:cs="Arial"/>
              </w:rPr>
            </w:pPr>
          </w:p>
        </w:tc>
      </w:tr>
      <w:tr w:rsidR="008E28E4" w:rsidRPr="00C85CAD" w:rsidTr="00C85CAD">
        <w:trPr>
          <w:trHeight w:val="8505"/>
        </w:trPr>
        <w:tc>
          <w:tcPr>
            <w:tcW w:w="9039" w:type="dxa"/>
            <w:gridSpan w:val="2"/>
          </w:tcPr>
          <w:p w:rsidR="0087194E" w:rsidRPr="00531417" w:rsidRDefault="00517545" w:rsidP="006D1976">
            <w:pPr>
              <w:spacing w:after="0" w:line="240" w:lineRule="auto"/>
              <w:rPr>
                <w:rFonts w:ascii="Tahoma" w:hAnsi="Tahoma" w:cs="Tahoma"/>
              </w:rPr>
            </w:pPr>
            <w:r w:rsidRPr="00531417">
              <w:rPr>
                <w:rFonts w:ascii="Tahoma" w:hAnsi="Tahoma" w:cs="Tahoma"/>
              </w:rPr>
              <w:t>Liebe Nele,</w:t>
            </w:r>
          </w:p>
          <w:p w:rsidR="00517545" w:rsidRPr="00531417" w:rsidRDefault="00517545" w:rsidP="006D1976">
            <w:pPr>
              <w:spacing w:after="0" w:line="240" w:lineRule="auto"/>
              <w:rPr>
                <w:rFonts w:ascii="Tahoma" w:hAnsi="Tahoma" w:cs="Tahoma"/>
              </w:rPr>
            </w:pPr>
          </w:p>
          <w:p w:rsidR="00517545" w:rsidRPr="00531417" w:rsidRDefault="00517545" w:rsidP="006D1976">
            <w:pPr>
              <w:spacing w:after="0" w:line="240" w:lineRule="auto"/>
              <w:rPr>
                <w:rFonts w:ascii="Tahoma" w:hAnsi="Tahoma" w:cs="Tahoma"/>
              </w:rPr>
            </w:pPr>
            <w:r w:rsidRPr="00531417">
              <w:rPr>
                <w:rFonts w:ascii="Tahoma" w:hAnsi="Tahoma" w:cs="Tahoma"/>
              </w:rPr>
              <w:t>gern beantworte ich Deine Fragen und hoffe, Dir helfen zu können.</w:t>
            </w:r>
          </w:p>
          <w:p w:rsidR="00517545" w:rsidRPr="00531417" w:rsidRDefault="00517545" w:rsidP="006D1976">
            <w:pPr>
              <w:spacing w:after="0" w:line="240" w:lineRule="auto"/>
              <w:rPr>
                <w:rFonts w:ascii="Tahoma" w:hAnsi="Tahoma" w:cs="Tahoma"/>
              </w:rPr>
            </w:pPr>
          </w:p>
          <w:p w:rsidR="00517545" w:rsidRPr="00531417" w:rsidRDefault="00517545" w:rsidP="006D1976">
            <w:pPr>
              <w:spacing w:after="0" w:line="240" w:lineRule="auto"/>
              <w:rPr>
                <w:rFonts w:ascii="Tahoma" w:hAnsi="Tahoma" w:cs="Tahoma"/>
              </w:rPr>
            </w:pPr>
            <w:r w:rsidRPr="00531417">
              <w:rPr>
                <w:rFonts w:ascii="Tahoma" w:hAnsi="Tahoma" w:cs="Tahoma"/>
              </w:rPr>
              <w:t xml:space="preserve">Zur Beantwortung </w:t>
            </w:r>
            <w:r w:rsidR="00F90779">
              <w:rPr>
                <w:rFonts w:ascii="Tahoma" w:hAnsi="Tahoma" w:cs="Tahoma"/>
              </w:rPr>
              <w:t>d</w:t>
            </w:r>
            <w:r w:rsidRPr="00531417">
              <w:rPr>
                <w:rFonts w:ascii="Tahoma" w:hAnsi="Tahoma" w:cs="Tahoma"/>
              </w:rPr>
              <w:t xml:space="preserve">er Begriffserläuterungen kann ich Dir </w:t>
            </w:r>
            <w:r w:rsidR="009A7459">
              <w:rPr>
                <w:rFonts w:ascii="Tahoma" w:hAnsi="Tahoma" w:cs="Tahoma"/>
              </w:rPr>
              <w:t>F</w:t>
            </w:r>
            <w:r w:rsidRPr="00531417">
              <w:rPr>
                <w:rFonts w:ascii="Tahoma" w:hAnsi="Tahoma" w:cs="Tahoma"/>
              </w:rPr>
              <w:t>olgendes mitteilen.</w:t>
            </w:r>
          </w:p>
          <w:p w:rsidR="00517545" w:rsidRPr="00531417" w:rsidRDefault="00517545" w:rsidP="006D1976">
            <w:pPr>
              <w:spacing w:after="0" w:line="240" w:lineRule="auto"/>
              <w:rPr>
                <w:rFonts w:ascii="Tahoma" w:hAnsi="Tahoma" w:cs="Tahoma"/>
              </w:rPr>
            </w:pPr>
          </w:p>
          <w:p w:rsidR="00517545" w:rsidRPr="00531417" w:rsidRDefault="00517545" w:rsidP="006D1976">
            <w:pPr>
              <w:spacing w:after="0" w:line="240" w:lineRule="auto"/>
              <w:rPr>
                <w:rFonts w:ascii="Tahoma" w:hAnsi="Tahoma" w:cs="Tahoma"/>
                <w:i/>
              </w:rPr>
            </w:pPr>
            <w:r w:rsidRPr="00531417">
              <w:rPr>
                <w:rFonts w:ascii="Tahoma" w:hAnsi="Tahoma" w:cs="Tahoma"/>
                <w:i/>
              </w:rPr>
              <w:t xml:space="preserve">Die </w:t>
            </w:r>
            <w:r w:rsidRPr="00531417">
              <w:rPr>
                <w:rFonts w:ascii="Tahoma" w:hAnsi="Tahoma" w:cs="Tahoma"/>
                <w:b/>
                <w:i/>
              </w:rPr>
              <w:t>Wertschöpfungskette</w:t>
            </w:r>
            <w:r w:rsidRPr="00531417">
              <w:rPr>
                <w:rFonts w:ascii="Tahoma" w:hAnsi="Tahoma" w:cs="Tahoma"/>
                <w:i/>
              </w:rPr>
              <w:t xml:space="preserve"> beinhaltet nicht nur die Lieferkette vom Hersteller bis zum Verkäufer</w:t>
            </w:r>
            <w:r w:rsidR="00BA4C21">
              <w:rPr>
                <w:rFonts w:ascii="Tahoma" w:hAnsi="Tahoma" w:cs="Tahoma"/>
                <w:i/>
              </w:rPr>
              <w:t>,</w:t>
            </w:r>
            <w:r w:rsidRPr="00531417">
              <w:rPr>
                <w:rFonts w:ascii="Tahoma" w:hAnsi="Tahoma" w:cs="Tahoma"/>
                <w:i/>
              </w:rPr>
              <w:t xml:space="preserve"> sondern bis zum Endverbraucher. Das </w:t>
            </w:r>
            <w:r w:rsidRPr="00531417">
              <w:rPr>
                <w:rFonts w:ascii="Tahoma" w:hAnsi="Tahoma" w:cs="Tahoma"/>
                <w:b/>
                <w:i/>
              </w:rPr>
              <w:t>Supply Chain Management</w:t>
            </w:r>
            <w:r w:rsidRPr="00531417">
              <w:rPr>
                <w:rFonts w:ascii="Tahoma" w:hAnsi="Tahoma" w:cs="Tahoma"/>
                <w:i/>
              </w:rPr>
              <w:t xml:space="preserve"> hast </w:t>
            </w:r>
            <w:r w:rsidR="00BA4C21">
              <w:rPr>
                <w:rFonts w:ascii="Tahoma" w:hAnsi="Tahoma" w:cs="Tahoma"/>
                <w:i/>
              </w:rPr>
              <w:t>D</w:t>
            </w:r>
            <w:r w:rsidRPr="00531417">
              <w:rPr>
                <w:rFonts w:ascii="Tahoma" w:hAnsi="Tahoma" w:cs="Tahoma"/>
                <w:i/>
              </w:rPr>
              <w:t xml:space="preserve">u </w:t>
            </w:r>
            <w:bookmarkStart w:id="0" w:name="_GoBack"/>
            <w:bookmarkEnd w:id="0"/>
            <w:r w:rsidRPr="00531417">
              <w:rPr>
                <w:rFonts w:ascii="Tahoma" w:hAnsi="Tahoma" w:cs="Tahoma"/>
                <w:i/>
              </w:rPr>
              <w:t>vollkommen richtig erklärt.</w:t>
            </w:r>
          </w:p>
          <w:p w:rsidR="00517545" w:rsidRPr="00531417" w:rsidRDefault="00517545" w:rsidP="006D1976">
            <w:pPr>
              <w:spacing w:after="0" w:line="240" w:lineRule="auto"/>
              <w:rPr>
                <w:rFonts w:ascii="Tahoma" w:hAnsi="Tahoma" w:cs="Tahoma"/>
              </w:rPr>
            </w:pPr>
          </w:p>
          <w:p w:rsidR="00517545" w:rsidRPr="00531417" w:rsidRDefault="00517545" w:rsidP="006D1976">
            <w:pPr>
              <w:spacing w:after="0" w:line="240" w:lineRule="auto"/>
              <w:rPr>
                <w:rFonts w:ascii="Tahoma" w:hAnsi="Tahoma" w:cs="Tahoma"/>
                <w:i/>
              </w:rPr>
            </w:pPr>
            <w:r w:rsidRPr="00531417">
              <w:rPr>
                <w:rFonts w:ascii="Tahoma" w:hAnsi="Tahoma" w:cs="Tahoma"/>
                <w:b/>
                <w:i/>
              </w:rPr>
              <w:t>E-</w:t>
            </w:r>
            <w:proofErr w:type="spellStart"/>
            <w:r w:rsidRPr="00531417">
              <w:rPr>
                <w:rFonts w:ascii="Tahoma" w:hAnsi="Tahoma" w:cs="Tahoma"/>
                <w:b/>
                <w:i/>
              </w:rPr>
              <w:t>Procurement</w:t>
            </w:r>
            <w:proofErr w:type="spellEnd"/>
            <w:r w:rsidRPr="00531417">
              <w:rPr>
                <w:rFonts w:ascii="Tahoma" w:hAnsi="Tahoma" w:cs="Tahoma"/>
                <w:i/>
              </w:rPr>
              <w:t xml:space="preserve"> ist </w:t>
            </w:r>
            <w:r w:rsidRPr="00531417">
              <w:rPr>
                <w:rFonts w:ascii="Tahoma" w:hAnsi="Tahoma" w:cs="Tahoma"/>
                <w:b/>
                <w:i/>
              </w:rPr>
              <w:t>nicht</w:t>
            </w:r>
            <w:r w:rsidRPr="00531417">
              <w:rPr>
                <w:rFonts w:ascii="Tahoma" w:hAnsi="Tahoma" w:cs="Tahoma"/>
                <w:i/>
              </w:rPr>
              <w:t xml:space="preserve"> die direkte Beschaffung der Waren und Dienstleistungen über Telefon, sondern die gesamte Beschaffung über das Intranet des Unternehmens oder das Internet. Die beiden Unternehmen sind über ein Intranet oder dem Internet miteinander verbunden und führen auf elektronischem Weg ihre Beschaffung durch.</w:t>
            </w:r>
          </w:p>
          <w:p w:rsidR="00517545" w:rsidRPr="00531417" w:rsidRDefault="00517545" w:rsidP="006D1976">
            <w:pPr>
              <w:spacing w:after="0" w:line="240" w:lineRule="auto"/>
              <w:rPr>
                <w:rFonts w:ascii="Tahoma" w:hAnsi="Tahoma" w:cs="Tahoma"/>
              </w:rPr>
            </w:pPr>
          </w:p>
          <w:p w:rsidR="00EB215D" w:rsidRPr="00531417" w:rsidRDefault="00EB215D" w:rsidP="006D1976">
            <w:pPr>
              <w:spacing w:after="0" w:line="240" w:lineRule="auto"/>
              <w:rPr>
                <w:rFonts w:ascii="Tahoma" w:hAnsi="Tahoma" w:cs="Tahoma"/>
                <w:i/>
              </w:rPr>
            </w:pPr>
            <w:r w:rsidRPr="00531417">
              <w:rPr>
                <w:rFonts w:ascii="Tahoma" w:hAnsi="Tahoma" w:cs="Tahoma"/>
                <w:i/>
              </w:rPr>
              <w:t>Deine Aussage</w:t>
            </w:r>
            <w:r w:rsidR="00F90779">
              <w:rPr>
                <w:rFonts w:ascii="Tahoma" w:hAnsi="Tahoma" w:cs="Tahoma"/>
                <w:i/>
              </w:rPr>
              <w:t>n</w:t>
            </w:r>
            <w:r w:rsidRPr="00531417">
              <w:rPr>
                <w:rFonts w:ascii="Tahoma" w:hAnsi="Tahoma" w:cs="Tahoma"/>
                <w:i/>
              </w:rPr>
              <w:t xml:space="preserve"> zum </w:t>
            </w:r>
            <w:proofErr w:type="spellStart"/>
            <w:r w:rsidRPr="00531417">
              <w:rPr>
                <w:rFonts w:ascii="Tahoma" w:hAnsi="Tahoma" w:cs="Tahoma"/>
                <w:i/>
              </w:rPr>
              <w:t>Make</w:t>
            </w:r>
            <w:proofErr w:type="spellEnd"/>
            <w:r w:rsidRPr="00531417">
              <w:rPr>
                <w:rFonts w:ascii="Tahoma" w:hAnsi="Tahoma" w:cs="Tahoma"/>
                <w:i/>
              </w:rPr>
              <w:t xml:space="preserve"> </w:t>
            </w:r>
            <w:proofErr w:type="spellStart"/>
            <w:r w:rsidRPr="00531417">
              <w:rPr>
                <w:rFonts w:ascii="Tahoma" w:hAnsi="Tahoma" w:cs="Tahoma"/>
                <w:i/>
              </w:rPr>
              <w:t>or</w:t>
            </w:r>
            <w:proofErr w:type="spellEnd"/>
            <w:r w:rsidRPr="00531417">
              <w:rPr>
                <w:rFonts w:ascii="Tahoma" w:hAnsi="Tahoma" w:cs="Tahoma"/>
                <w:i/>
              </w:rPr>
              <w:t xml:space="preserve"> </w:t>
            </w:r>
            <w:proofErr w:type="spellStart"/>
            <w:r w:rsidRPr="00531417">
              <w:rPr>
                <w:rFonts w:ascii="Tahoma" w:hAnsi="Tahoma" w:cs="Tahoma"/>
                <w:i/>
              </w:rPr>
              <w:t>Buy</w:t>
            </w:r>
            <w:proofErr w:type="spellEnd"/>
            <w:r w:rsidRPr="00531417">
              <w:rPr>
                <w:rFonts w:ascii="Tahoma" w:hAnsi="Tahoma" w:cs="Tahoma"/>
                <w:i/>
              </w:rPr>
              <w:t xml:space="preserve"> sind nicht richtig. </w:t>
            </w:r>
            <w:r w:rsidR="00517545" w:rsidRPr="00531417">
              <w:rPr>
                <w:rFonts w:ascii="Tahoma" w:hAnsi="Tahoma" w:cs="Tahoma"/>
                <w:i/>
              </w:rPr>
              <w:t xml:space="preserve">Die Entscheidung </w:t>
            </w:r>
            <w:proofErr w:type="spellStart"/>
            <w:r w:rsidR="00517545" w:rsidRPr="00531417">
              <w:rPr>
                <w:rFonts w:ascii="Tahoma" w:hAnsi="Tahoma" w:cs="Tahoma"/>
                <w:b/>
                <w:i/>
              </w:rPr>
              <w:t>Make</w:t>
            </w:r>
            <w:proofErr w:type="spellEnd"/>
            <w:r w:rsidR="00517545" w:rsidRPr="00531417">
              <w:rPr>
                <w:rFonts w:ascii="Tahoma" w:hAnsi="Tahoma" w:cs="Tahoma"/>
                <w:b/>
                <w:i/>
              </w:rPr>
              <w:t xml:space="preserve"> </w:t>
            </w:r>
            <w:proofErr w:type="spellStart"/>
            <w:r w:rsidR="00517545" w:rsidRPr="00531417">
              <w:rPr>
                <w:rFonts w:ascii="Tahoma" w:hAnsi="Tahoma" w:cs="Tahoma"/>
                <w:b/>
                <w:i/>
              </w:rPr>
              <w:t>or</w:t>
            </w:r>
            <w:proofErr w:type="spellEnd"/>
            <w:r w:rsidR="00517545" w:rsidRPr="00531417">
              <w:rPr>
                <w:rFonts w:ascii="Tahoma" w:hAnsi="Tahoma" w:cs="Tahoma"/>
                <w:b/>
                <w:i/>
              </w:rPr>
              <w:t xml:space="preserve"> </w:t>
            </w:r>
            <w:proofErr w:type="spellStart"/>
            <w:r w:rsidR="00517545" w:rsidRPr="00531417">
              <w:rPr>
                <w:rFonts w:ascii="Tahoma" w:hAnsi="Tahoma" w:cs="Tahoma"/>
                <w:b/>
                <w:i/>
              </w:rPr>
              <w:t>Buy</w:t>
            </w:r>
            <w:proofErr w:type="spellEnd"/>
            <w:r w:rsidR="00517545" w:rsidRPr="00531417">
              <w:rPr>
                <w:rFonts w:ascii="Tahoma" w:hAnsi="Tahoma" w:cs="Tahoma"/>
                <w:i/>
              </w:rPr>
              <w:t xml:space="preserve"> bedeutet sinngemäß </w:t>
            </w:r>
            <w:r w:rsidRPr="00531417">
              <w:rPr>
                <w:rFonts w:ascii="Tahoma" w:hAnsi="Tahoma" w:cs="Tahoma"/>
                <w:b/>
                <w:i/>
              </w:rPr>
              <w:t>Machen</w:t>
            </w:r>
            <w:r w:rsidRPr="00531417">
              <w:rPr>
                <w:rFonts w:ascii="Tahoma" w:hAnsi="Tahoma" w:cs="Tahoma"/>
                <w:i/>
              </w:rPr>
              <w:t xml:space="preserve"> </w:t>
            </w:r>
            <w:r w:rsidRPr="00531417">
              <w:rPr>
                <w:rFonts w:ascii="Tahoma" w:hAnsi="Tahoma" w:cs="Tahoma"/>
                <w:b/>
                <w:i/>
              </w:rPr>
              <w:t>oder</w:t>
            </w:r>
            <w:r w:rsidRPr="00531417">
              <w:rPr>
                <w:rFonts w:ascii="Tahoma" w:hAnsi="Tahoma" w:cs="Tahoma"/>
                <w:i/>
              </w:rPr>
              <w:t xml:space="preserve"> </w:t>
            </w:r>
            <w:r w:rsidRPr="00531417">
              <w:rPr>
                <w:rFonts w:ascii="Tahoma" w:hAnsi="Tahoma" w:cs="Tahoma"/>
                <w:b/>
                <w:i/>
              </w:rPr>
              <w:t>Kaufen</w:t>
            </w:r>
            <w:r w:rsidRPr="00531417">
              <w:rPr>
                <w:rFonts w:ascii="Tahoma" w:hAnsi="Tahoma" w:cs="Tahoma"/>
                <w:i/>
              </w:rPr>
              <w:t>. Das bedeutet, entweder werden die Produkte selbst hergestellt oder von einem Lieferanten bezogen. Rechnerisch ist es möglich, die günstigere Variante zu ermitteln.</w:t>
            </w:r>
          </w:p>
          <w:p w:rsidR="008C1E31" w:rsidRPr="00531417" w:rsidRDefault="008C1E31" w:rsidP="006D1976">
            <w:pPr>
              <w:spacing w:after="0" w:line="240" w:lineRule="auto"/>
              <w:rPr>
                <w:rFonts w:ascii="Tahoma" w:hAnsi="Tahoma" w:cs="Tahoma"/>
                <w:i/>
              </w:rPr>
            </w:pPr>
          </w:p>
          <w:p w:rsidR="008C1E31" w:rsidRPr="00531417" w:rsidRDefault="008C1E31" w:rsidP="006D1976">
            <w:pPr>
              <w:spacing w:after="0" w:line="240" w:lineRule="auto"/>
              <w:rPr>
                <w:rFonts w:ascii="Tahoma" w:hAnsi="Tahoma" w:cs="Tahoma"/>
              </w:rPr>
            </w:pPr>
            <w:r w:rsidRPr="00531417">
              <w:rPr>
                <w:rFonts w:ascii="Tahoma" w:hAnsi="Tahoma" w:cs="Tahoma"/>
              </w:rPr>
              <w:t xml:space="preserve">Zu Deiner Frage </w:t>
            </w:r>
            <w:r w:rsidR="00BA4C21">
              <w:rPr>
                <w:rFonts w:ascii="Tahoma" w:hAnsi="Tahoma" w:cs="Tahoma"/>
              </w:rPr>
              <w:t xml:space="preserve">nach </w:t>
            </w:r>
            <w:r w:rsidRPr="00531417">
              <w:rPr>
                <w:rFonts w:ascii="Tahoma" w:hAnsi="Tahoma" w:cs="Tahoma"/>
              </w:rPr>
              <w:t xml:space="preserve">dem Unterschied </w:t>
            </w:r>
            <w:r w:rsidRPr="00531417">
              <w:rPr>
                <w:rFonts w:ascii="Tahoma" w:hAnsi="Tahoma" w:cs="Tahoma"/>
                <w:b/>
              </w:rPr>
              <w:t>Internet</w:t>
            </w:r>
            <w:r w:rsidRPr="00531417">
              <w:rPr>
                <w:rFonts w:ascii="Tahoma" w:hAnsi="Tahoma" w:cs="Tahoma"/>
              </w:rPr>
              <w:t xml:space="preserve"> und </w:t>
            </w:r>
            <w:r w:rsidRPr="00531417">
              <w:rPr>
                <w:rFonts w:ascii="Tahoma" w:hAnsi="Tahoma" w:cs="Tahoma"/>
                <w:b/>
              </w:rPr>
              <w:t>Intranet</w:t>
            </w:r>
            <w:r w:rsidRPr="00531417">
              <w:rPr>
                <w:rFonts w:ascii="Tahoma" w:hAnsi="Tahoma" w:cs="Tahoma"/>
              </w:rPr>
              <w:t xml:space="preserve"> möchte ich Dir folgendes erklären:</w:t>
            </w:r>
          </w:p>
          <w:p w:rsidR="008C1E31" w:rsidRPr="00531417" w:rsidRDefault="008C1E31" w:rsidP="006D1976">
            <w:pPr>
              <w:spacing w:after="0" w:line="240" w:lineRule="auto"/>
              <w:rPr>
                <w:rFonts w:ascii="Tahoma" w:hAnsi="Tahoma" w:cs="Tahoma"/>
                <w:i/>
              </w:rPr>
            </w:pPr>
            <w:r w:rsidRPr="00531417">
              <w:rPr>
                <w:rFonts w:ascii="Tahoma" w:hAnsi="Tahoma" w:cs="Tahoma"/>
                <w:i/>
              </w:rPr>
              <w:t>Das Intranet ist ein internes Netz innerhalb des Unternehmens, die Mitarbeiter können untereinander kommunizieren, Anweisungen von Vorgesetzten erhalten oder Daten abrufen. Das Internet ist die weltweite Vernetzung.</w:t>
            </w:r>
          </w:p>
          <w:p w:rsidR="008C1E31" w:rsidRPr="00531417" w:rsidRDefault="008C1E31" w:rsidP="006D1976">
            <w:pPr>
              <w:spacing w:after="0" w:line="240" w:lineRule="auto"/>
              <w:rPr>
                <w:rFonts w:ascii="Tahoma" w:hAnsi="Tahoma" w:cs="Tahoma"/>
                <w:i/>
              </w:rPr>
            </w:pPr>
          </w:p>
          <w:p w:rsidR="008C1E31" w:rsidRPr="00531417" w:rsidRDefault="008C1E31" w:rsidP="006D1976">
            <w:pPr>
              <w:spacing w:after="0" w:line="240" w:lineRule="auto"/>
              <w:rPr>
                <w:rFonts w:ascii="Tahoma" w:hAnsi="Tahoma" w:cs="Tahoma"/>
              </w:rPr>
            </w:pPr>
            <w:r w:rsidRPr="00531417">
              <w:rPr>
                <w:rFonts w:ascii="Tahoma" w:hAnsi="Tahoma" w:cs="Tahoma"/>
              </w:rPr>
              <w:t xml:space="preserve">Liebe Nele, ich hoffe, Du hast meine Ausführungen verstanden. Melde Dich, wenn Du noch </w:t>
            </w:r>
            <w:r w:rsidR="006D1976" w:rsidRPr="00531417">
              <w:rPr>
                <w:rFonts w:ascii="Tahoma" w:hAnsi="Tahoma" w:cs="Tahoma"/>
              </w:rPr>
              <w:t>e</w:t>
            </w:r>
            <w:r w:rsidRPr="00531417">
              <w:rPr>
                <w:rFonts w:ascii="Tahoma" w:hAnsi="Tahoma" w:cs="Tahoma"/>
              </w:rPr>
              <w:t>twas wissen möchtest</w:t>
            </w:r>
            <w:r w:rsidR="006D1976" w:rsidRPr="00531417">
              <w:rPr>
                <w:rFonts w:ascii="Tahoma" w:hAnsi="Tahoma" w:cs="Tahoma"/>
              </w:rPr>
              <w:t xml:space="preserve"> oder nicht verstanden hast</w:t>
            </w:r>
            <w:r w:rsidRPr="00531417">
              <w:rPr>
                <w:rFonts w:ascii="Tahoma" w:hAnsi="Tahoma" w:cs="Tahoma"/>
              </w:rPr>
              <w:t>.</w:t>
            </w:r>
          </w:p>
          <w:p w:rsidR="008C1E31" w:rsidRPr="00531417" w:rsidRDefault="008C1E31" w:rsidP="006D1976">
            <w:pPr>
              <w:spacing w:after="0" w:line="240" w:lineRule="auto"/>
              <w:rPr>
                <w:rFonts w:ascii="Tahoma" w:hAnsi="Tahoma" w:cs="Tahoma"/>
              </w:rPr>
            </w:pPr>
          </w:p>
          <w:p w:rsidR="008C1E31" w:rsidRPr="00531417" w:rsidRDefault="008C1E31" w:rsidP="006D1976">
            <w:pPr>
              <w:spacing w:after="0" w:line="240" w:lineRule="auto"/>
              <w:rPr>
                <w:rFonts w:ascii="Tahoma" w:hAnsi="Tahoma" w:cs="Tahoma"/>
              </w:rPr>
            </w:pPr>
            <w:r w:rsidRPr="00531417">
              <w:rPr>
                <w:rFonts w:ascii="Tahoma" w:hAnsi="Tahoma" w:cs="Tahoma"/>
              </w:rPr>
              <w:t>Liebe Grüße</w:t>
            </w:r>
          </w:p>
          <w:p w:rsidR="008C1E31" w:rsidRPr="00531417" w:rsidRDefault="008C1E31" w:rsidP="006D1976">
            <w:pPr>
              <w:spacing w:after="0" w:line="240" w:lineRule="auto"/>
              <w:rPr>
                <w:rFonts w:ascii="Tahoma" w:hAnsi="Tahoma" w:cs="Tahoma"/>
              </w:rPr>
            </w:pPr>
          </w:p>
          <w:p w:rsidR="008C1E31" w:rsidRPr="00531417" w:rsidRDefault="008C1E31" w:rsidP="006D1976">
            <w:pPr>
              <w:spacing w:after="0" w:line="240" w:lineRule="auto"/>
              <w:rPr>
                <w:rFonts w:ascii="Tahoma" w:hAnsi="Tahoma" w:cs="Tahoma"/>
              </w:rPr>
            </w:pPr>
            <w:r w:rsidRPr="00531417">
              <w:rPr>
                <w:rFonts w:ascii="Tahoma" w:hAnsi="Tahoma" w:cs="Tahoma"/>
              </w:rPr>
              <w:t>Name Azubi</w:t>
            </w:r>
          </w:p>
          <w:p w:rsidR="00517545" w:rsidRDefault="00517545" w:rsidP="006D1976">
            <w:pPr>
              <w:spacing w:after="0" w:line="240" w:lineRule="auto"/>
              <w:rPr>
                <w:rFonts w:ascii="Arial" w:hAnsi="Arial" w:cs="Arial"/>
              </w:rPr>
            </w:pPr>
          </w:p>
          <w:p w:rsidR="00517545" w:rsidRPr="00C85CAD" w:rsidRDefault="00517545" w:rsidP="006D1976">
            <w:pPr>
              <w:spacing w:after="0" w:line="240" w:lineRule="auto"/>
              <w:rPr>
                <w:rFonts w:ascii="Arial" w:hAnsi="Arial" w:cs="Arial"/>
              </w:rPr>
            </w:pPr>
          </w:p>
        </w:tc>
      </w:tr>
    </w:tbl>
    <w:p w:rsidR="00FF214F" w:rsidRDefault="00FF214F" w:rsidP="0087194E"/>
    <w:sectPr w:rsidR="00FF214F" w:rsidSect="006C1C7E">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459" w:rsidRDefault="009A7459" w:rsidP="00E97AB6">
      <w:pPr>
        <w:spacing w:after="0" w:line="240" w:lineRule="auto"/>
      </w:pPr>
      <w:r>
        <w:separator/>
      </w:r>
    </w:p>
  </w:endnote>
  <w:endnote w:type="continuationSeparator" w:id="0">
    <w:p w:rsidR="009A7459" w:rsidRDefault="009A7459" w:rsidP="00E97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459" w:rsidRPr="001752F7" w:rsidRDefault="009A7459">
    <w:pPr>
      <w:pStyle w:val="Fuzeile"/>
      <w:rPr>
        <w:rFonts w:ascii="Tahoma" w:hAnsi="Tahoma" w:cs="Tahoma"/>
        <w:sz w:val="24"/>
        <w:szCs w:val="24"/>
      </w:rPr>
    </w:pPr>
    <w:r w:rsidRPr="001752F7">
      <w:rPr>
        <w:rFonts w:ascii="Tahoma" w:hAnsi="Tahoma" w:cs="Tahoma"/>
        <w:sz w:val="24"/>
        <w:szCs w:val="24"/>
      </w:rPr>
      <w:t>Name Azubi</w:t>
    </w:r>
    <w:r w:rsidRPr="001752F7">
      <w:rPr>
        <w:rFonts w:ascii="Tahoma" w:hAnsi="Tahoma" w:cs="Tahoma"/>
        <w:sz w:val="24"/>
        <w:szCs w:val="24"/>
      </w:rPr>
      <w:tab/>
    </w:r>
    <w:r w:rsidRPr="001752F7">
      <w:rPr>
        <w:rFonts w:ascii="Tahoma" w:hAnsi="Tahoma" w:cs="Tahoma"/>
        <w:sz w:val="24"/>
        <w:szCs w:val="24"/>
      </w:rPr>
      <w:tab/>
      <w:t>aktuelle</w:t>
    </w:r>
    <w:r>
      <w:rPr>
        <w:rFonts w:ascii="Tahoma" w:hAnsi="Tahoma" w:cs="Tahoma"/>
        <w:sz w:val="24"/>
        <w:szCs w:val="24"/>
      </w:rPr>
      <w:t>s</w:t>
    </w:r>
    <w:r w:rsidRPr="001752F7">
      <w:rPr>
        <w:rFonts w:ascii="Tahoma" w:hAnsi="Tahoma" w:cs="Tahoma"/>
        <w:sz w:val="24"/>
        <w:szCs w:val="24"/>
      </w:rPr>
      <w:t xml:space="preserve"> Datum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459" w:rsidRDefault="009A7459" w:rsidP="00E97AB6">
      <w:pPr>
        <w:spacing w:after="0" w:line="240" w:lineRule="auto"/>
      </w:pPr>
      <w:r>
        <w:separator/>
      </w:r>
    </w:p>
  </w:footnote>
  <w:footnote w:type="continuationSeparator" w:id="0">
    <w:p w:rsidR="009A7459" w:rsidRDefault="009A7459" w:rsidP="00E97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459" w:rsidRDefault="009A7459">
    <w:pPr>
      <w:pStyle w:val="Kopfzeile"/>
    </w:pPr>
    <w:r>
      <w:t>Lösung_LF4_Aufgabe 3_Beschaffung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446"/>
    <w:rsid w:val="00000446"/>
    <w:rsid w:val="00016730"/>
    <w:rsid w:val="000D4ECC"/>
    <w:rsid w:val="001664C2"/>
    <w:rsid w:val="001752F7"/>
    <w:rsid w:val="002B7975"/>
    <w:rsid w:val="002E375C"/>
    <w:rsid w:val="003D0588"/>
    <w:rsid w:val="00403EF0"/>
    <w:rsid w:val="004171ED"/>
    <w:rsid w:val="00517545"/>
    <w:rsid w:val="00531417"/>
    <w:rsid w:val="0067253F"/>
    <w:rsid w:val="006C1C7E"/>
    <w:rsid w:val="006D1976"/>
    <w:rsid w:val="00783691"/>
    <w:rsid w:val="00805FB1"/>
    <w:rsid w:val="0087194E"/>
    <w:rsid w:val="008C1E31"/>
    <w:rsid w:val="008E28E4"/>
    <w:rsid w:val="009A7459"/>
    <w:rsid w:val="009A745F"/>
    <w:rsid w:val="00BA4C21"/>
    <w:rsid w:val="00BB2749"/>
    <w:rsid w:val="00BB5820"/>
    <w:rsid w:val="00C27E86"/>
    <w:rsid w:val="00C85CAD"/>
    <w:rsid w:val="00DA4DDB"/>
    <w:rsid w:val="00E97AB6"/>
    <w:rsid w:val="00EB215D"/>
    <w:rsid w:val="00F63D30"/>
    <w:rsid w:val="00F90779"/>
    <w:rsid w:val="00FA77AE"/>
    <w:rsid w:val="00FF21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1C7E"/>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E2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97A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7AB6"/>
  </w:style>
  <w:style w:type="paragraph" w:styleId="Fuzeile">
    <w:name w:val="footer"/>
    <w:basedOn w:val="Standard"/>
    <w:link w:val="FuzeileZchn"/>
    <w:uiPriority w:val="99"/>
    <w:unhideWhenUsed/>
    <w:rsid w:val="00E97A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7A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1C7E"/>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E2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97A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7AB6"/>
  </w:style>
  <w:style w:type="paragraph" w:styleId="Fuzeile">
    <w:name w:val="footer"/>
    <w:basedOn w:val="Standard"/>
    <w:link w:val="FuzeileZchn"/>
    <w:uiPriority w:val="99"/>
    <w:unhideWhenUsed/>
    <w:rsid w:val="00E97A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7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1350</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978-3-12-882801-5</vt:lpstr>
    </vt:vector>
  </TitlesOfParts>
  <LinksUpToDate>false</LinksUpToDate>
  <CharactersWithSpaces>1561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978-3-12-882801-5</dc:title>
  <dc:creator/>
  <cp:lastModifiedBy/>
  <cp:revision>1</cp:revision>
  <dcterms:created xsi:type="dcterms:W3CDTF">2015-10-01T07:58:00Z</dcterms:created>
  <dcterms:modified xsi:type="dcterms:W3CDTF">2015-10-01T07:58:00Z</dcterms:modified>
</cp:coreProperties>
</file>