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1012EB">
      <w:pPr>
        <w:pStyle w:val="0011621"/>
      </w:pPr>
      <w:r w:rsidRPr="001B4EF4">
        <w:t>Zeichen lesen – die Sprache der Körper entschlüsseln</w:t>
      </w:r>
      <w:r w:rsidR="00E43656">
        <w:t xml:space="preserve"> </w:t>
      </w:r>
    </w:p>
    <w:p w:rsidR="003C02D3" w:rsidRPr="001B4EF4" w:rsidRDefault="007411CC" w:rsidP="007411CC">
      <w:pPr>
        <w:pStyle w:val="01Fremdtext11pt-v06n6-oZZ"/>
        <w:spacing w:after="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3" type="#_x0000_t75" style="position:absolute;margin-left:-8.75pt;margin-top:16.8pt;width:467.4pt;height:65.4pt;z-index:-251649024;mso-position-horizontal-relative:text;mso-position-vertical-relative:text" wrapcoords="-35 0 -35 21352 21600 21352 21600 0 -35 0">
            <v:imagedata r:id="rId9" o:title="352591_kv_17-1"/>
            <w10:wrap type="square"/>
            <w10:anchorlock/>
          </v:shape>
        </w:pict>
      </w:r>
      <w:r w:rsidR="0072461B" w:rsidRPr="0072461B">
        <w:t>Éric</w:t>
      </w:r>
      <w:r w:rsidR="0072461B">
        <w:t xml:space="preserve"> </w:t>
      </w:r>
      <w:r w:rsidR="003C02D3" w:rsidRPr="001B4EF4">
        <w:t xml:space="preserve">Rohmer: Anmerkungen zur </w:t>
      </w:r>
      <w:r w:rsidR="0072461B" w:rsidRPr="0072461B">
        <w:t>Inszenierung (1975)</w:t>
      </w:r>
    </w:p>
    <w:p w:rsidR="003C02D3" w:rsidRPr="001B4EF4" w:rsidRDefault="0072461B" w:rsidP="007411CC">
      <w:pPr>
        <w:pStyle w:val="05QuelleBU"/>
        <w:spacing w:before="40"/>
      </w:pPr>
      <w:r w:rsidRPr="0072461B">
        <w:t xml:space="preserve">Quelle: Éric Rohmer: Anmerkungen zur Verfilmung. In: Heinrich von Kleist: Die Marquise von O… Mit Materialien und Bildern zu dem Film von Éric Rohmer und einem Aufsatz von Heinz Politzer, hrsg. u. übers. v. Werner Berthel. Frankfurt am Main: Insel 1979, S. 111–114, </w:t>
      </w:r>
      <w:r w:rsidR="00EE6D63">
        <w:t xml:space="preserve">hier: </w:t>
      </w:r>
      <w:r w:rsidRPr="0072461B">
        <w:t>S. 111</w:t>
      </w:r>
      <w:r w:rsidRPr="0072461B">
        <w:rPr>
          <w:rStyle w:val="ZFhalberWZ"/>
        </w:rPr>
        <w:t> </w:t>
      </w:r>
      <w:r w:rsidRPr="0072461B">
        <w:t xml:space="preserve"> f.</w:t>
      </w:r>
    </w:p>
    <w:p w:rsidR="003C02D3" w:rsidRDefault="003C02D3" w:rsidP="001B4EF4">
      <w:pPr>
        <w:pStyle w:val="02AufgabeTextv0n0"/>
      </w:pPr>
    </w:p>
    <w:p w:rsidR="001012EB" w:rsidRDefault="007411CC" w:rsidP="001B4EF4">
      <w:pPr>
        <w:pStyle w:val="02AufgabeTextv0n0"/>
      </w:pPr>
      <w:r>
        <w:rPr>
          <w:noProof/>
          <w:lang w:eastAsia="de-DE"/>
        </w:rPr>
        <w:pict>
          <v:group id="_x0000_s1255" style="position:absolute;margin-left:.05pt;margin-top:10.55pt;width:453.8pt;height:201.9pt;z-index:251660288" coordorigin="1872,4987" coordsize="9076,4038">
            <v:oval id="_x0000_s1236" style="position:absolute;left:5698;top:7608;width:1417;height:1417;mso-height-relative:margin" fillcolor="#5a5a5a" strokecolor="#5a5a5a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7" type="#_x0000_t202" style="position:absolute;left:5833;top:7920;width:1148;height:776;mso-height-relative:margin" filled="f" stroked="f" strokeweight=".5pt">
              <v:textbox style="mso-next-textbox:#_x0000_s1237" inset="0,0,0,0">
                <w:txbxContent>
                  <w:p w:rsidR="000A3D63" w:rsidRDefault="000A3D63" w:rsidP="000A3D63">
                    <w:pPr>
                      <w:pStyle w:val="02AufgabeTextv0n0"/>
                      <w:jc w:val="center"/>
                      <w:rPr>
                        <w:rStyle w:val="0ZFbold"/>
                        <w:color w:val="FFFFFF"/>
                        <w:sz w:val="20"/>
                      </w:rPr>
                    </w:pPr>
                    <w:r>
                      <w:rPr>
                        <w:rStyle w:val="0ZFbold"/>
                        <w:color w:val="FFFFFF"/>
                        <w:sz w:val="20"/>
                      </w:rPr>
                      <w:t xml:space="preserve">Zeichen </w:t>
                    </w:r>
                    <w:r>
                      <w:rPr>
                        <w:rStyle w:val="0ZFbold"/>
                        <w:color w:val="FFFFFF"/>
                        <w:sz w:val="20"/>
                      </w:rPr>
                      <w:br/>
                      <w:t>des</w:t>
                    </w:r>
                  </w:p>
                  <w:p w:rsidR="000A3D63" w:rsidRPr="000A3D63" w:rsidRDefault="000A3D63" w:rsidP="000A3D63">
                    <w:pPr>
                      <w:pStyle w:val="02AufgabeTextv0n0"/>
                      <w:jc w:val="center"/>
                      <w:rPr>
                        <w:rStyle w:val="0ZFbold"/>
                        <w:color w:val="FFFFFF"/>
                        <w:sz w:val="20"/>
                      </w:rPr>
                    </w:pPr>
                    <w:r>
                      <w:rPr>
                        <w:rStyle w:val="0ZFbold"/>
                        <w:color w:val="FFFFFF"/>
                        <w:sz w:val="20"/>
                      </w:rPr>
                      <w:t>Grafen F</w:t>
                    </w:r>
                    <w:r w:rsidR="005E0889">
                      <w:rPr>
                        <w:rStyle w:val="0ZFbold"/>
                        <w:color w:val="FFFFFF"/>
                        <w:sz w:val="20"/>
                      </w:rPr>
                      <w:t>…</w:t>
                    </w:r>
                  </w:p>
                </w:txbxContent>
              </v:textbox>
            </v:shape>
            <v:shape id="_x0000_s1239" type="#_x0000_t202" style="position:absolute;left:6534;top:4987;width:1644;height:1417" fillcolor="#f2f2f2" strokecolor="#5a5a5a">
              <v:textbox style="mso-next-textbox:#_x0000_s1239" inset="2mm,1.7mm,2mm,0">
                <w:txbxContent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  <w:r>
                      <w:t xml:space="preserve">„indem er ihre Hand nahm, </w:t>
                    </w:r>
                    <w:r>
                      <w:br/>
                      <w:t xml:space="preserve">als ob er sie </w:t>
                    </w:r>
                    <w:r>
                      <w:br/>
                      <w:t xml:space="preserve">küssen wollte“ </w:t>
                    </w:r>
                    <w:r>
                      <w:br/>
                      <w:t>(S. 9)</w:t>
                    </w:r>
                  </w:p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</w:p>
                </w:txbxContent>
              </v:textbox>
            </v:shape>
            <v:shape id="_x0000_s1241" type="#_x0000_t202" style="position:absolute;left:8373;top:6210;width:1644;height:1191" fillcolor="#f2f2f2" strokecolor="#5a5a5a">
              <v:textbox style="mso-next-textbox:#_x0000_s1241" inset="2mm,1.7mm,2mm,0">
                <w:txbxContent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  <w:r>
                      <w:t xml:space="preserve">„wobei er die </w:t>
                    </w:r>
                    <w:r>
                      <w:br/>
                      <w:t>Marquise ansah“</w:t>
                    </w:r>
                    <w:r>
                      <w:br/>
                      <w:t>(S. 11)</w:t>
                    </w:r>
                  </w:p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</w:p>
                </w:txbxContent>
              </v:textbox>
            </v:shape>
            <v:shape id="_x0000_s1242" type="#_x0000_t202" style="position:absolute;left:9304;top:7583;width:1644;height:1191" fillcolor="#f2f2f2" strokecolor="#5a5a5a">
              <v:textbox style="mso-next-textbox:#_x0000_s1242" inset="2mm,1.7mm,2mm,0">
                <w:txbxContent>
                  <w:p w:rsidR="00D960B4" w:rsidRDefault="00D960B4" w:rsidP="000A3D63">
                    <w:pPr>
                      <w:pStyle w:val="02AufgabeTextv0n0"/>
                      <w:jc w:val="center"/>
                    </w:pPr>
                  </w:p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  <w:r>
                      <w:t>…</w:t>
                    </w:r>
                  </w:p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</w:p>
                </w:txbxContent>
              </v:textbox>
            </v:shape>
            <v:shape id="_x0000_s1243" type="#_x0000_t202" style="position:absolute;left:4668;top:4987;width:1644;height:1417" fillcolor="#f2f2f2" strokecolor="#5a5a5a">
              <v:textbox style="mso-next-textbox:#_x0000_s1243" inset="2mm,1.7mm,2mm,0">
                <w:txbxContent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  <w:r>
                      <w:t xml:space="preserve">„schön, wie ein junger Gott, </w:t>
                    </w:r>
                    <w:r>
                      <w:br/>
                      <w:t xml:space="preserve">ein wenig bleich </w:t>
                    </w:r>
                    <w:r>
                      <w:br/>
                      <w:t>im Gesicht“</w:t>
                    </w:r>
                    <w:r>
                      <w:br/>
                      <w:t>(S. 9)</w:t>
                    </w:r>
                  </w:p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</w:p>
                </w:txbxContent>
              </v:textbox>
            </v:shape>
            <v:shape id="_x0000_s1244" type="#_x0000_t202" style="position:absolute;left:2839;top:6210;width:1644;height:1191" fillcolor="#f2f2f2" strokecolor="#5a5a5a">
              <v:textbox style="mso-next-textbox:#_x0000_s1244" inset="2mm,1.7mm,2mm,0">
                <w:txbxContent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  <w:r>
                      <w:t xml:space="preserve">„mit einem </w:t>
                    </w:r>
                    <w:r>
                      <w:br/>
                      <w:t>verlegenen G</w:t>
                    </w:r>
                    <w:r>
                      <w:t>e</w:t>
                    </w:r>
                    <w:r>
                      <w:t xml:space="preserve">sicht die Achseln </w:t>
                    </w:r>
                    <w:r>
                      <w:br/>
                      <w:t>zuckte“ (S. 7)</w:t>
                    </w:r>
                  </w:p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</w:p>
                </w:txbxContent>
              </v:textbox>
            </v:shape>
            <v:shape id="_x0000_s1245" type="#_x0000_t202" style="position:absolute;left:1872;top:7583;width:1644;height:1191" fillcolor="#f2f2f2" strokecolor="#5a5a5a">
              <v:textbox style="mso-next-textbox:#_x0000_s1245" inset="2mm,1.7mm,2mm,0">
                <w:txbxContent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  <w:r>
                      <w:t xml:space="preserve">„wobei der Graf </w:t>
                    </w:r>
                    <w:r>
                      <w:br/>
                      <w:t xml:space="preserve">über das ganze </w:t>
                    </w:r>
                    <w:r>
                      <w:br/>
                      <w:t>Gesicht rot ward“</w:t>
                    </w:r>
                    <w:r>
                      <w:br/>
                      <w:t>(S. 6)</w:t>
                    </w:r>
                  </w:p>
                  <w:p w:rsidR="000A3D63" w:rsidRPr="000A3D63" w:rsidRDefault="000A3D63" w:rsidP="000A3D63">
                    <w:pPr>
                      <w:pStyle w:val="02AufgabeTextv0n0"/>
                      <w:jc w:val="center"/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46" type="#_x0000_t32" style="position:absolute;left:3516;top:8134;width:2182;height:161;mso-height-relative:margin" o:connectortype="straight" strokecolor="#5a5a5a">
              <v:stroke endarrow="block"/>
            </v:shape>
            <v:shape id="_x0000_s1247" type="#_x0000_t32" style="position:absolute;left:4494;top:7103;width:1361;height:741;mso-height-relative:margin" o:connectortype="straight" strokecolor="#5a5a5a">
              <v:stroke endarrow="block"/>
            </v:shape>
            <v:shape id="_x0000_s1248" type="#_x0000_t32" style="position:absolute;left:5381;top:6404;width:787;height:1204;mso-height-relative:margin" o:connectortype="straight" strokecolor="#5a5a5a">
              <v:stroke endarrow="block"/>
            </v:shape>
            <v:group id="_x0000_s1253" style="position:absolute;left:6658;top:6404;width:2652;height:1891" coordorigin="6658,6319" coordsize="2652,1891">
              <v:shape id="_x0000_s1249" type="#_x0000_t32" style="position:absolute;left:7128;top:8049;width:2182;height:161;flip:x;mso-height-relative:margin" o:connectortype="straight" strokecolor="#5a5a5a">
                <v:stroke endarrow="block"/>
              </v:shape>
              <v:shape id="_x0000_s1250" type="#_x0000_t32" style="position:absolute;left:6971;top:7018;width:1402;height:741;flip:x;mso-height-relative:margin" o:connectortype="straight" strokecolor="#5a5a5a">
                <v:stroke endarrow="block"/>
              </v:shape>
              <v:shape id="_x0000_s1251" type="#_x0000_t32" style="position:absolute;left:6658;top:6319;width:787;height:1204;flip:x;mso-height-relative:margin" o:connectortype="straight" strokecolor="#5a5a5a">
                <v:stroke endarrow="block"/>
              </v:shape>
            </v:group>
          </v:group>
        </w:pict>
      </w:r>
    </w:p>
    <w:p w:rsidR="001012EB" w:rsidRDefault="001012EB" w:rsidP="001B4EF4">
      <w:pPr>
        <w:pStyle w:val="02AufgabeTextv0n0"/>
      </w:pPr>
    </w:p>
    <w:p w:rsidR="001012EB" w:rsidRDefault="0072461B" w:rsidP="0072461B">
      <w:pPr>
        <w:pStyle w:val="02AufgabeTextv0n0"/>
        <w:tabs>
          <w:tab w:val="clear" w:pos="284"/>
          <w:tab w:val="clear" w:pos="9072"/>
          <w:tab w:val="left" w:pos="6673"/>
        </w:tabs>
      </w:pPr>
      <w:r>
        <w:tab/>
      </w:r>
    </w:p>
    <w:p w:rsidR="00D2519F" w:rsidRDefault="00D2519F" w:rsidP="001B4EF4">
      <w:pPr>
        <w:pStyle w:val="02AufgabeTextv0n0"/>
      </w:pPr>
    </w:p>
    <w:p w:rsidR="001012EB" w:rsidRDefault="001012EB" w:rsidP="001B4EF4">
      <w:pPr>
        <w:pStyle w:val="02AufgabeTextv0n0"/>
      </w:pPr>
    </w:p>
    <w:p w:rsidR="001012EB" w:rsidRDefault="001012EB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0A3D63" w:rsidRDefault="000A3D63" w:rsidP="001B4EF4">
      <w:pPr>
        <w:pStyle w:val="02AufgabeTextv0n0"/>
      </w:pPr>
    </w:p>
    <w:p w:rsidR="001012EB" w:rsidRDefault="001012EB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5132F3" w:rsidP="004F13A3">
      <w:pPr>
        <w:pStyle w:val="02AufgabemNrv12n0"/>
      </w:pPr>
      <w:r w:rsidRPr="005132F3">
        <w:rPr>
          <w:rStyle w:val="02AufgabeNrZF"/>
        </w:rPr>
        <w:t> 1 </w:t>
      </w:r>
      <w:r w:rsidR="003C02D3" w:rsidRPr="001B4EF4">
        <w:tab/>
        <w:t xml:space="preserve">Ergänzen Sie weitere Textstellen der Szene, in welcher der Graf seinen ersten Heiratsantrag macht </w:t>
      </w:r>
      <w:r w:rsidR="001012EB">
        <w:br/>
      </w:r>
      <w:r w:rsidR="003C02D3" w:rsidRPr="001B4EF4">
        <w:t>(Klett Editionen, S.</w:t>
      </w:r>
      <w:r w:rsidR="00F24CD4" w:rsidRPr="001B4EF4">
        <w:t> </w:t>
      </w:r>
      <w:r w:rsidR="003C02D3" w:rsidRPr="001B4EF4">
        <w:t>9–19). Erläutern Sie die Funktion der „Zeichensprache“ für die Leserlenkung.</w:t>
      </w:r>
    </w:p>
    <w:p w:rsidR="003C02D3" w:rsidRPr="001B4EF4" w:rsidRDefault="005132F3" w:rsidP="005E0889">
      <w:pPr>
        <w:pStyle w:val="02AufgabemNrv12n0"/>
      </w:pPr>
      <w:r w:rsidRPr="005132F3">
        <w:rPr>
          <w:rStyle w:val="02AufgabeNrZF"/>
        </w:rPr>
        <w:t> 2 </w:t>
      </w:r>
      <w:r w:rsidR="003C02D3" w:rsidRPr="001B4EF4">
        <w:tab/>
        <w:t xml:space="preserve">Untersuchen Sie die Zeichensprache der Marquise bei der Begegnung mit dem Grafen „am 3ten </w:t>
      </w:r>
      <w:r w:rsidR="008C20EB" w:rsidRPr="001B4EF4">
        <w:t>…</w:t>
      </w:r>
      <w:r w:rsidR="003C02D3" w:rsidRPr="001B4EF4">
        <w:t xml:space="preserve"> 11 Uhr morgens“ (Klett Editionen, S.</w:t>
      </w:r>
      <w:r w:rsidR="00F24CD4" w:rsidRPr="001B4EF4">
        <w:t> </w:t>
      </w:r>
      <w:r w:rsidR="003C02D3" w:rsidRPr="001B4EF4">
        <w:t>38–41). Illustrieren Sie einige Textstellen mit Zeichnungen.</w:t>
      </w:r>
    </w:p>
    <w:p w:rsidR="003C02D3" w:rsidRPr="001B4EF4" w:rsidRDefault="007411CC" w:rsidP="001B4EF4">
      <w:pPr>
        <w:pStyle w:val="02AufgabeTextv0n0"/>
      </w:pPr>
      <w:r>
        <w:rPr>
          <w:noProof/>
          <w:lang w:eastAsia="de-DE"/>
        </w:rPr>
        <w:pict>
          <v:shape id="_x0000_s1262" type="#_x0000_t75" style="position:absolute;margin-left:-1.4pt;margin-top:13.3pt;width:458.2pt;height:48pt;z-index:-251650048;mso-position-horizontal-relative:text;mso-position-vertical-relative:text">
            <v:imagedata r:id="rId10" o:title="352591_kv_17-2"/>
            <w10:wrap type="square"/>
            <w10:anchorlock/>
          </v:shape>
        </w:pict>
      </w:r>
    </w:p>
    <w:p w:rsidR="003A175A" w:rsidRPr="00EE6D63" w:rsidRDefault="003A175A" w:rsidP="007411CC">
      <w:pPr>
        <w:pStyle w:val="05QuelleBU"/>
        <w:spacing w:before="100"/>
        <w:rPr>
          <w:rStyle w:val="05QuelleBUZF"/>
          <w:i/>
        </w:rPr>
      </w:pPr>
      <w:r w:rsidRPr="00EE6D63">
        <w:rPr>
          <w:rStyle w:val="05QuelleBUZF"/>
          <w:i/>
        </w:rPr>
        <w:t>Quelle: Dirk Grathoff: Die Zeichen der Marquise: Das Schweigen, die Sprache und die Schriften</w:t>
      </w:r>
      <w:r w:rsidR="0072461B" w:rsidRPr="00EE6D63">
        <w:rPr>
          <w:rStyle w:val="05QuelleBUZF"/>
          <w:i/>
        </w:rPr>
        <w:t>.</w:t>
      </w:r>
      <w:r w:rsidRPr="00EE6D63">
        <w:rPr>
          <w:rStyle w:val="05QuelleBUZF"/>
          <w:i/>
        </w:rPr>
        <w:t xml:space="preserve"> Drei Annäherungsversuche an eine </w:t>
      </w:r>
      <w:r w:rsidRPr="00EE6D63">
        <w:rPr>
          <w:rStyle w:val="05QuelleBUZF"/>
          <w:i/>
        </w:rPr>
        <w:br/>
        <w:t>komplexe Textstruktur. In: Heinrich von Kleist. Studien zu Werk und Wirkung, hrsg. v. Dirk Grathoff. Opladen: Westdeutscher Verlag 1988, S. 204–229, hier: S. 223</w:t>
      </w:r>
    </w:p>
    <w:p w:rsidR="003C02D3" w:rsidRPr="001B4EF4" w:rsidRDefault="005132F3" w:rsidP="005E0889">
      <w:pPr>
        <w:pStyle w:val="02AufgabemNrv12n0"/>
      </w:pPr>
      <w:bookmarkStart w:id="0" w:name="_GoBack"/>
      <w:bookmarkEnd w:id="0"/>
      <w:r w:rsidRPr="005132F3">
        <w:rPr>
          <w:rStyle w:val="02AufgabeNrZF"/>
        </w:rPr>
        <w:t> 3 </w:t>
      </w:r>
      <w:r w:rsidR="003C02D3" w:rsidRPr="001B4EF4">
        <w:tab/>
        <w:t>Erörtern Sie, inwieweit die Körpersprache der Marquise beim zweiten Heiratsantrag des Grafen dem Leser einen Blick in ihr Inneres ermöglicht.</w:t>
      </w:r>
    </w:p>
    <w:p w:rsidR="0072461B" w:rsidRDefault="0072461B" w:rsidP="0072461B">
      <w:pPr>
        <w:pStyle w:val="02AufgabeSchreibzeilenoText"/>
        <w:spacing w:before="360"/>
      </w:pPr>
      <w:r>
        <w:tab/>
      </w:r>
    </w:p>
    <w:p w:rsidR="0072461B" w:rsidRDefault="0072461B" w:rsidP="0072461B">
      <w:pPr>
        <w:pStyle w:val="02AufgabeSchreibzeilenoText"/>
      </w:pPr>
      <w:r>
        <w:tab/>
      </w:r>
    </w:p>
    <w:p w:rsidR="0072461B" w:rsidRDefault="0072461B" w:rsidP="0072461B">
      <w:pPr>
        <w:pStyle w:val="02AufgabeSchreibzeilenoText"/>
      </w:pPr>
      <w:r>
        <w:tab/>
      </w:r>
    </w:p>
    <w:p w:rsidR="003C02D3" w:rsidRPr="001B4EF4" w:rsidRDefault="0072461B" w:rsidP="003A175A">
      <w:pPr>
        <w:pStyle w:val="02AufgabeSchreibzeilenoText"/>
      </w:pPr>
      <w:r>
        <w:tab/>
      </w:r>
    </w:p>
    <w:sectPr w:rsidR="003C02D3" w:rsidRPr="001B4EF4" w:rsidSect="00BA6DEF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69" w:rsidRDefault="004C0F69" w:rsidP="002236A5">
      <w:r>
        <w:separator/>
      </w:r>
    </w:p>
  </w:endnote>
  <w:endnote w:type="continuationSeparator" w:id="0">
    <w:p w:rsidR="004C0F69" w:rsidRDefault="004C0F69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7411CC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90199E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7411CC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90199E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7D1B09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7D1B09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08612D" w:rsidP="004338D1">
          <w:pPr>
            <w:pStyle w:val="09FussPaginarechts"/>
          </w:pPr>
          <w:r>
            <w:fldChar w:fldCharType="begin"/>
          </w:r>
          <w:r w:rsidR="005132F3">
            <w:instrText>PAGE   \* MERGEFORMAT</w:instrText>
          </w:r>
          <w:r>
            <w:fldChar w:fldCharType="separate"/>
          </w:r>
          <w:r w:rsidR="007411CC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69" w:rsidRDefault="004C0F69" w:rsidP="002236A5">
      <w:r>
        <w:separator/>
      </w:r>
    </w:p>
  </w:footnote>
  <w:footnote w:type="continuationSeparator" w:id="0">
    <w:p w:rsidR="004C0F69" w:rsidRDefault="004C0F69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90199E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08612D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08612D" w:rsidRPr="00E030B1">
            <w:rPr>
              <w:sz w:val="16"/>
              <w:szCs w:val="16"/>
            </w:rPr>
            <w:fldChar w:fldCharType="separate"/>
          </w:r>
          <w:r w:rsidR="0090199E">
            <w:rPr>
              <w:noProof/>
              <w:sz w:val="16"/>
              <w:szCs w:val="16"/>
            </w:rPr>
            <w:t>1</w:t>
          </w:r>
          <w:r w:rsidR="0008612D"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90199E" w:rsidRPr="0090199E">
              <w:rPr>
                <w:rStyle w:val="09KopfText8ptneg"/>
                <w:noProof/>
              </w:rPr>
              <w:t>1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90199E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90199E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90199E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5E0889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C3096">
            <w:t>1</w:t>
          </w:r>
          <w:r w:rsidR="005E0889">
            <w:t>7</w:t>
          </w:r>
          <w:r w:rsidRPr="00C61517">
            <w:rPr>
              <w:sz w:val="16"/>
              <w:szCs w:val="16"/>
            </w:rPr>
            <w:tab/>
          </w:r>
          <w:r w:rsidR="0072461B" w:rsidRPr="0072461B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08612D"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="0008612D" w:rsidRPr="006624CA">
            <w:rPr>
              <w:sz w:val="16"/>
              <w:szCs w:val="16"/>
            </w:rPr>
            <w:fldChar w:fldCharType="separate"/>
          </w:r>
          <w:r w:rsidR="007411CC">
            <w:rPr>
              <w:noProof/>
              <w:sz w:val="16"/>
              <w:szCs w:val="16"/>
            </w:rPr>
            <w:t>1</w:t>
          </w:r>
          <w:r w:rsidR="0008612D"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7411CC" w:rsidRPr="007411CC">
              <w:rPr>
                <w:rStyle w:val="09KopfText8ptneg"/>
                <w:noProof/>
              </w:rPr>
              <w:t>1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90199E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90199E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1A6ABA">
            <w:rPr>
              <w:rFonts w:cs="Arial"/>
              <w:lang w:eastAsia="zh-CN"/>
            </w:rPr>
            <w:t>V</w:t>
          </w:r>
          <w:r w:rsidR="001012EB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1012EB" w:rsidP="007F2E9F">
          <w:pPr>
            <w:pStyle w:val="09KopfKolumnentitel0"/>
            <w:rPr>
              <w:rFonts w:cs="Arial"/>
              <w:lang w:eastAsia="zh-CN"/>
            </w:rPr>
          </w:pPr>
          <w:r w:rsidRPr="001012EB">
            <w:rPr>
              <w:rFonts w:cs="Arial"/>
              <w:lang w:eastAsia="zh-CN"/>
            </w:rPr>
            <w:t>Formale Aspekte: Erzählweise und Sprache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5"/>
  <w:hyphenationZone w:val="113"/>
  <w:characterSpacingControl w:val="doNotCompress"/>
  <w:hdrShapeDefaults>
    <o:shapedefaults v:ext="edit" spidmax="1024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2101B"/>
    <w:rsid w:val="00023C34"/>
    <w:rsid w:val="00036ADB"/>
    <w:rsid w:val="0004690C"/>
    <w:rsid w:val="00064F61"/>
    <w:rsid w:val="000740A4"/>
    <w:rsid w:val="00076D79"/>
    <w:rsid w:val="0008565B"/>
    <w:rsid w:val="0008612D"/>
    <w:rsid w:val="00091CAD"/>
    <w:rsid w:val="00093C48"/>
    <w:rsid w:val="000A3D63"/>
    <w:rsid w:val="000B263C"/>
    <w:rsid w:val="000B2891"/>
    <w:rsid w:val="000B66C4"/>
    <w:rsid w:val="000D1205"/>
    <w:rsid w:val="000D7BA7"/>
    <w:rsid w:val="000F1D2C"/>
    <w:rsid w:val="000F27F3"/>
    <w:rsid w:val="001012EB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A6AB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9563F"/>
    <w:rsid w:val="00295E3B"/>
    <w:rsid w:val="002B175A"/>
    <w:rsid w:val="002B5F8F"/>
    <w:rsid w:val="002D6505"/>
    <w:rsid w:val="002E3C34"/>
    <w:rsid w:val="002E7AB2"/>
    <w:rsid w:val="002F1386"/>
    <w:rsid w:val="002F3107"/>
    <w:rsid w:val="002F3AAA"/>
    <w:rsid w:val="002F6FB3"/>
    <w:rsid w:val="00302A97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3449"/>
    <w:rsid w:val="00397EFC"/>
    <w:rsid w:val="003A175A"/>
    <w:rsid w:val="003A1CF2"/>
    <w:rsid w:val="003C02D3"/>
    <w:rsid w:val="003D6AA2"/>
    <w:rsid w:val="003E2424"/>
    <w:rsid w:val="003E46FA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C0F69"/>
    <w:rsid w:val="004F13A3"/>
    <w:rsid w:val="00505510"/>
    <w:rsid w:val="00505FD0"/>
    <w:rsid w:val="005077A6"/>
    <w:rsid w:val="005132F3"/>
    <w:rsid w:val="00520C28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5E0889"/>
    <w:rsid w:val="0060020E"/>
    <w:rsid w:val="00601609"/>
    <w:rsid w:val="00606E62"/>
    <w:rsid w:val="0061084D"/>
    <w:rsid w:val="006136F4"/>
    <w:rsid w:val="00621096"/>
    <w:rsid w:val="00624292"/>
    <w:rsid w:val="00630935"/>
    <w:rsid w:val="00631789"/>
    <w:rsid w:val="00633269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2461B"/>
    <w:rsid w:val="007362B4"/>
    <w:rsid w:val="00740D0E"/>
    <w:rsid w:val="007411CC"/>
    <w:rsid w:val="00741705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D1B09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7375"/>
    <w:rsid w:val="008F08FD"/>
    <w:rsid w:val="008F763D"/>
    <w:rsid w:val="0090199E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9E2108"/>
    <w:rsid w:val="00A05167"/>
    <w:rsid w:val="00A07AFA"/>
    <w:rsid w:val="00A1369A"/>
    <w:rsid w:val="00A1737A"/>
    <w:rsid w:val="00A31675"/>
    <w:rsid w:val="00A31868"/>
    <w:rsid w:val="00A35E54"/>
    <w:rsid w:val="00A44E85"/>
    <w:rsid w:val="00A616BF"/>
    <w:rsid w:val="00A70B20"/>
    <w:rsid w:val="00AA1B8A"/>
    <w:rsid w:val="00AA23E3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93775"/>
    <w:rsid w:val="00B97664"/>
    <w:rsid w:val="00BA6DEF"/>
    <w:rsid w:val="00BC314F"/>
    <w:rsid w:val="00BC6488"/>
    <w:rsid w:val="00BD0078"/>
    <w:rsid w:val="00BD170E"/>
    <w:rsid w:val="00BE72DB"/>
    <w:rsid w:val="00BF0DC6"/>
    <w:rsid w:val="00C026DC"/>
    <w:rsid w:val="00C073BA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519F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960B4"/>
    <w:rsid w:val="00DA246F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43656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757EF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E6D63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77B90"/>
    <w:rsid w:val="00F8395C"/>
    <w:rsid w:val="00F858E5"/>
    <w:rsid w:val="00F8674F"/>
    <w:rsid w:val="00F8699C"/>
    <w:rsid w:val="00FA46E4"/>
    <w:rsid w:val="00FA5835"/>
    <w:rsid w:val="00FA5BDE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7" type="connector" idref="#_x0000_s1246"/>
        <o:r id="V:Rule8" type="connector" idref="#_x0000_s1250"/>
        <o:r id="V:Rule9" type="connector" idref="#_x0000_s1248"/>
        <o:r id="V:Rule10" type="connector" idref="#_x0000_s1247"/>
        <o:r id="V:Rule11" type="connector" idref="#_x0000_s1251"/>
        <o:r id="V:Rule12" type="connector" idref="#_x0000_s1249"/>
        <o:r id="V:Rule14" type="connector" idref="#_x0000_s1257"/>
        <o:r id="V:Rule15" type="connector" idref="#_x0000_s1258"/>
        <o:r id="V:Rule16" type="connector" idref="#_x0000_s1259"/>
        <o:r id="V:Rule17" type="connector" idref="#_x0000_s1260"/>
        <o:r id="V:Rule18" type="connector" idref="#_x0000_s126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paragraph" w:customStyle="1" w:styleId="02AufgabeTextAufzStrich04">
    <w:name w:val="02_Aufgabe Text_Aufz_Strich 0/4"/>
    <w:qFormat/>
    <w:rsid w:val="000A3D63"/>
    <w:pPr>
      <w:suppressLineNumbers/>
      <w:tabs>
        <w:tab w:val="left" w:pos="227"/>
      </w:tabs>
      <w:suppressAutoHyphens/>
      <w:spacing w:line="240" w:lineRule="atLeast"/>
      <w:ind w:left="227" w:hanging="227"/>
    </w:pPr>
    <w:rPr>
      <w:rFonts w:ascii="Arial" w:eastAsia="SimSun" w:hAnsi="Arial" w:cs="ArialMT"/>
      <w:spacing w:val="1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KlettAufzStrich-5"/>
    <w:pPr>
      <w:numPr>
        <w:numId w:val="11"/>
      </w:numPr>
    </w:pPr>
  </w:style>
  <w:style w:type="numbering" w:customStyle="1" w:styleId="berschrift2Zchn">
    <w:name w:val="ListeneueKV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27027-1C1C-4C20-A8B6-1DB4F704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1249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4</cp:revision>
  <cp:lastPrinted>2017-06-02T14:18:00Z</cp:lastPrinted>
  <dcterms:created xsi:type="dcterms:W3CDTF">2017-06-02T13:16:00Z</dcterms:created>
  <dcterms:modified xsi:type="dcterms:W3CDTF">2017-06-15T09:14:00Z</dcterms:modified>
</cp:coreProperties>
</file>